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21"/>
        <w:tblW w:w="10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31"/>
      </w:tblGrid>
      <w:tr w:rsidR="005B217F" w:rsidRPr="007913FE" w:rsidTr="00E02E84">
        <w:tc>
          <w:tcPr>
            <w:tcW w:w="10431" w:type="dxa"/>
            <w:tcMar>
              <w:top w:w="0" w:type="dxa"/>
            </w:tcMar>
          </w:tcPr>
          <w:p w:rsidR="005B217F" w:rsidRPr="007913FE" w:rsidRDefault="00A73526" w:rsidP="005B217F">
            <w:pPr>
              <w:jc w:val="right"/>
            </w:pPr>
            <w:r>
              <w:rPr>
                <w:noProof/>
                <w:lang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9.5pt;height:109.5pt">
                  <v:imagedata r:id="rId8" o:title="ci-sh_2col"/>
                </v:shape>
              </w:pict>
            </w:r>
          </w:p>
        </w:tc>
      </w:tr>
      <w:tr w:rsidR="002C30EA" w:rsidRPr="007913FE" w:rsidTr="00E02E84">
        <w:trPr>
          <w:trHeight w:val="5669"/>
        </w:trPr>
        <w:tc>
          <w:tcPr>
            <w:tcW w:w="10431" w:type="dxa"/>
            <w:tcMar>
              <w:top w:w="0" w:type="dxa"/>
              <w:bottom w:w="680" w:type="dxa"/>
            </w:tcMar>
            <w:vAlign w:val="bottom"/>
          </w:tcPr>
          <w:p w:rsidR="002C30EA" w:rsidRPr="007913FE" w:rsidRDefault="0069331F" w:rsidP="0069331F">
            <w:pPr>
              <w:pStyle w:val="Title"/>
            </w:pPr>
            <w:r>
              <w:t>Referral Pathway for Shetland CAMHS</w:t>
            </w:r>
          </w:p>
        </w:tc>
      </w:tr>
    </w:tbl>
    <w:p w:rsidR="005B217F" w:rsidRDefault="005B217F"/>
    <w:tbl>
      <w:tblPr>
        <w:tblStyle w:val="TableGrid21"/>
        <w:tblW w:w="1043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402"/>
        <w:gridCol w:w="7031"/>
      </w:tblGrid>
      <w:tr w:rsidR="00231FBE" w:rsidRPr="007913FE" w:rsidTr="005B217F">
        <w:tc>
          <w:tcPr>
            <w:tcW w:w="3402" w:type="dxa"/>
            <w:tcMar>
              <w:top w:w="0" w:type="dxa"/>
              <w:bottom w:w="0" w:type="dxa"/>
            </w:tcMar>
          </w:tcPr>
          <w:p w:rsidR="002C30EA" w:rsidRPr="008A7A7B" w:rsidRDefault="006750A6" w:rsidP="006750A6">
            <w:pPr>
              <w:pStyle w:val="Subtitle"/>
            </w:pPr>
            <w:r>
              <w:t>Approval d</w:t>
            </w:r>
            <w:r w:rsidR="002C30EA" w:rsidRPr="008A7A7B">
              <w:t>ate:</w:t>
            </w:r>
          </w:p>
        </w:tc>
        <w:tc>
          <w:tcPr>
            <w:tcW w:w="7031" w:type="dxa"/>
            <w:tcMar>
              <w:top w:w="0" w:type="dxa"/>
              <w:bottom w:w="0" w:type="dxa"/>
            </w:tcMar>
          </w:tcPr>
          <w:p w:rsidR="002C30EA" w:rsidRPr="008A7A7B" w:rsidRDefault="008B57BB" w:rsidP="00F640F5">
            <w:pPr>
              <w:pStyle w:val="Subtitle"/>
            </w:pPr>
            <w:r>
              <w:t>07.12.22</w:t>
            </w:r>
          </w:p>
        </w:tc>
      </w:tr>
      <w:tr w:rsidR="00231FBE" w:rsidRPr="007913FE" w:rsidTr="005B217F">
        <w:tc>
          <w:tcPr>
            <w:tcW w:w="3402" w:type="dxa"/>
            <w:tcMar>
              <w:top w:w="0" w:type="dxa"/>
              <w:bottom w:w="0" w:type="dxa"/>
            </w:tcMar>
          </w:tcPr>
          <w:p w:rsidR="002C30EA" w:rsidRPr="008A7A7B" w:rsidRDefault="002C30EA" w:rsidP="00F640F5">
            <w:pPr>
              <w:pStyle w:val="Subtitle"/>
            </w:pPr>
            <w:r w:rsidRPr="008A7A7B">
              <w:t>Version number:</w:t>
            </w:r>
          </w:p>
        </w:tc>
        <w:tc>
          <w:tcPr>
            <w:tcW w:w="7031" w:type="dxa"/>
            <w:tcMar>
              <w:top w:w="0" w:type="dxa"/>
              <w:bottom w:w="0" w:type="dxa"/>
            </w:tcMar>
          </w:tcPr>
          <w:p w:rsidR="002C30EA" w:rsidRPr="008A7A7B" w:rsidRDefault="002D7A13" w:rsidP="00F640F5">
            <w:pPr>
              <w:pStyle w:val="Subtitle"/>
            </w:pPr>
            <w:r>
              <w:t>1.0</w:t>
            </w:r>
          </w:p>
        </w:tc>
      </w:tr>
      <w:tr w:rsidR="00231FBE" w:rsidRPr="007913FE" w:rsidTr="005B217F">
        <w:tc>
          <w:tcPr>
            <w:tcW w:w="3402" w:type="dxa"/>
            <w:tcMar>
              <w:top w:w="0" w:type="dxa"/>
              <w:bottom w:w="0" w:type="dxa"/>
            </w:tcMar>
          </w:tcPr>
          <w:p w:rsidR="002C30EA" w:rsidRPr="008A7A7B" w:rsidRDefault="002C30EA" w:rsidP="00F640F5">
            <w:pPr>
              <w:pStyle w:val="Subtitle"/>
            </w:pPr>
            <w:r w:rsidRPr="008A7A7B">
              <w:t>Author:</w:t>
            </w:r>
          </w:p>
        </w:tc>
        <w:tc>
          <w:tcPr>
            <w:tcW w:w="7031" w:type="dxa"/>
            <w:tcMar>
              <w:top w:w="0" w:type="dxa"/>
              <w:bottom w:w="0" w:type="dxa"/>
            </w:tcMar>
          </w:tcPr>
          <w:p w:rsidR="002C30EA" w:rsidRPr="008A7A7B" w:rsidRDefault="0069331F" w:rsidP="00F640F5">
            <w:pPr>
              <w:pStyle w:val="Subtitle"/>
            </w:pPr>
            <w:r>
              <w:t>Natasha Clubb</w:t>
            </w:r>
          </w:p>
        </w:tc>
      </w:tr>
      <w:tr w:rsidR="00231FBE" w:rsidRPr="007913FE" w:rsidTr="005B217F">
        <w:tc>
          <w:tcPr>
            <w:tcW w:w="3402" w:type="dxa"/>
            <w:tcMar>
              <w:top w:w="0" w:type="dxa"/>
              <w:bottom w:w="0" w:type="dxa"/>
            </w:tcMar>
          </w:tcPr>
          <w:p w:rsidR="002C30EA" w:rsidRPr="008A7A7B" w:rsidRDefault="002C30EA" w:rsidP="00F640F5">
            <w:pPr>
              <w:pStyle w:val="Subtitle"/>
            </w:pPr>
            <w:r w:rsidRPr="008A7A7B">
              <w:t>Review date:</w:t>
            </w:r>
          </w:p>
        </w:tc>
        <w:tc>
          <w:tcPr>
            <w:tcW w:w="7031" w:type="dxa"/>
            <w:tcMar>
              <w:top w:w="0" w:type="dxa"/>
              <w:bottom w:w="0" w:type="dxa"/>
            </w:tcMar>
          </w:tcPr>
          <w:p w:rsidR="002C30EA" w:rsidRPr="008A7A7B" w:rsidRDefault="009E19FE" w:rsidP="00F640F5">
            <w:pPr>
              <w:pStyle w:val="Subtitle"/>
            </w:pPr>
            <w:r>
              <w:t>October 2024</w:t>
            </w:r>
          </w:p>
        </w:tc>
      </w:tr>
      <w:tr w:rsidR="002C30EA" w:rsidRPr="007913FE" w:rsidTr="005B217F">
        <w:tc>
          <w:tcPr>
            <w:tcW w:w="3402" w:type="dxa"/>
            <w:tcMar>
              <w:top w:w="0" w:type="dxa"/>
              <w:bottom w:w="0" w:type="dxa"/>
            </w:tcMar>
          </w:tcPr>
          <w:p w:rsidR="002C30EA" w:rsidRPr="008A7A7B" w:rsidRDefault="002C30EA" w:rsidP="00F640F5">
            <w:pPr>
              <w:pStyle w:val="Subtitle"/>
            </w:pPr>
            <w:r w:rsidRPr="008A7A7B">
              <w:t>Security classification:</w:t>
            </w:r>
          </w:p>
        </w:tc>
        <w:tc>
          <w:tcPr>
            <w:tcW w:w="7031" w:type="dxa"/>
            <w:tcMar>
              <w:top w:w="0" w:type="dxa"/>
              <w:bottom w:w="0" w:type="dxa"/>
            </w:tcMar>
          </w:tcPr>
          <w:p w:rsidR="002C30EA" w:rsidRPr="00265EB0" w:rsidRDefault="00265EB0" w:rsidP="00F640F5">
            <w:pPr>
              <w:pStyle w:val="Subtitle"/>
              <w:rPr>
                <w:color w:val="007846" w:themeColor="accent5" w:themeShade="BF"/>
              </w:rPr>
            </w:pPr>
            <w:r w:rsidRPr="00265EB0">
              <w:rPr>
                <w:color w:val="007846" w:themeColor="accent5" w:themeShade="BF"/>
              </w:rPr>
              <w:t>OFFICIAL – Green: Unclassified information</w:t>
            </w:r>
          </w:p>
        </w:tc>
      </w:tr>
    </w:tbl>
    <w:p w:rsidR="005B217F" w:rsidRDefault="005B217F">
      <w:r w:rsidRPr="005B217F">
        <w:t>If you would like this document in an alternative language or format, please contact Corporate Services on 01595 743069.</w:t>
      </w:r>
    </w:p>
    <w:p w:rsidR="005B217F" w:rsidRDefault="005B217F">
      <w:r>
        <w:t>Document ref</w:t>
      </w:r>
      <w:r w:rsidR="00C0526A">
        <w:t>erence number:</w:t>
      </w:r>
      <w:r w:rsidR="009E19FE">
        <w:t xml:space="preserve"> </w:t>
      </w:r>
      <w:r w:rsidR="009E19FE" w:rsidRPr="009E19FE">
        <w:t>NAPAT006</w:t>
      </w:r>
    </w:p>
    <w:p w:rsidR="002C30EA" w:rsidRDefault="002C30EA">
      <w:r>
        <w:br w:type="page"/>
      </w:r>
    </w:p>
    <w:p w:rsidR="00C5468B" w:rsidRDefault="00335359" w:rsidP="00E23B45">
      <w:pPr>
        <w:pStyle w:val="Subtitle"/>
      </w:pPr>
      <w:r>
        <w:lastRenderedPageBreak/>
        <w:t>NHS Shetland Document Development Coversheet</w:t>
      </w:r>
      <w:r w:rsidRPr="00CD0861">
        <w:rPr>
          <w:color w:val="A1002F" w:themeColor="accent2"/>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CellMar>
          <w:top w:w="57" w:type="dxa"/>
          <w:bottom w:w="57" w:type="dxa"/>
        </w:tblCellMar>
        <w:tblLook w:val="04A0" w:firstRow="1" w:lastRow="0" w:firstColumn="1" w:lastColumn="0" w:noHBand="0" w:noVBand="1"/>
      </w:tblPr>
      <w:tblGrid>
        <w:gridCol w:w="1313"/>
        <w:gridCol w:w="1295"/>
        <w:gridCol w:w="798"/>
        <w:gridCol w:w="59"/>
        <w:gridCol w:w="1234"/>
        <w:gridCol w:w="1748"/>
        <w:gridCol w:w="311"/>
        <w:gridCol w:w="1878"/>
        <w:gridCol w:w="1558"/>
      </w:tblGrid>
      <w:tr w:rsidR="00C5468B" w:rsidRPr="00C5468B" w:rsidTr="005D4D82">
        <w:trPr>
          <w:trHeight w:val="227"/>
        </w:trPr>
        <w:tc>
          <w:tcPr>
            <w:tcW w:w="3578" w:type="dxa"/>
            <w:gridSpan w:val="4"/>
            <w:shd w:val="clear" w:color="auto" w:fill="D9D9D9"/>
          </w:tcPr>
          <w:p w:rsidR="00C5468B" w:rsidRPr="00C5468B" w:rsidRDefault="00C5468B" w:rsidP="00057B24">
            <w:pPr>
              <w:pStyle w:val="Table-Heading"/>
            </w:pPr>
            <w:r w:rsidRPr="00C5468B">
              <w:t xml:space="preserve">Name of document </w:t>
            </w:r>
          </w:p>
        </w:tc>
        <w:tc>
          <w:tcPr>
            <w:tcW w:w="6968" w:type="dxa"/>
            <w:gridSpan w:val="5"/>
            <w:shd w:val="clear" w:color="auto" w:fill="D9D9D9"/>
          </w:tcPr>
          <w:p w:rsidR="00C5468B" w:rsidRPr="00B33317" w:rsidRDefault="009F4345" w:rsidP="00057B24">
            <w:pPr>
              <w:pStyle w:val="Table-Paragraph"/>
            </w:pPr>
            <w:r>
              <w:t>Referral Pathway for Shetland CAMHS</w:t>
            </w:r>
          </w:p>
        </w:tc>
      </w:tr>
      <w:tr w:rsidR="00B53924" w:rsidRPr="00C5468B" w:rsidTr="005D4D82">
        <w:trPr>
          <w:trHeight w:val="227"/>
        </w:trPr>
        <w:tc>
          <w:tcPr>
            <w:tcW w:w="3578" w:type="dxa"/>
            <w:gridSpan w:val="4"/>
            <w:shd w:val="clear" w:color="auto" w:fill="D9D9D9"/>
          </w:tcPr>
          <w:p w:rsidR="00B53924" w:rsidRPr="00C5468B" w:rsidRDefault="00C0526A" w:rsidP="00057B24">
            <w:pPr>
              <w:pStyle w:val="Table-Heading"/>
            </w:pPr>
            <w:r>
              <w:t>Document</w:t>
            </w:r>
            <w:r w:rsidR="00236405">
              <w:t xml:space="preserve"> reference n</w:t>
            </w:r>
            <w:r w:rsidR="00B53924" w:rsidRPr="00C5468B">
              <w:t>umber</w:t>
            </w:r>
          </w:p>
        </w:tc>
        <w:tc>
          <w:tcPr>
            <w:tcW w:w="3114" w:type="dxa"/>
            <w:gridSpan w:val="2"/>
            <w:shd w:val="clear" w:color="auto" w:fill="D9D9D9"/>
          </w:tcPr>
          <w:p w:rsidR="00B53924" w:rsidRPr="00B33317" w:rsidRDefault="009E19FE" w:rsidP="00057B24">
            <w:pPr>
              <w:pStyle w:val="Table-Paragraph"/>
            </w:pPr>
            <w:r w:rsidRPr="009E19FE">
              <w:t>NAPAT006</w:t>
            </w:r>
          </w:p>
        </w:tc>
        <w:tc>
          <w:tcPr>
            <w:tcW w:w="2268" w:type="dxa"/>
            <w:gridSpan w:val="2"/>
            <w:tcBorders>
              <w:right w:val="single" w:sz="4" w:space="0" w:color="auto"/>
            </w:tcBorders>
            <w:shd w:val="clear" w:color="auto" w:fill="D9D9D9"/>
          </w:tcPr>
          <w:p w:rsidR="00B53924" w:rsidRPr="00C5468B" w:rsidRDefault="00B53924" w:rsidP="00057B24">
            <w:pPr>
              <w:pStyle w:val="Table-Heading"/>
            </w:pPr>
            <w:r w:rsidRPr="00C5468B">
              <w:t>New</w:t>
            </w:r>
            <w:r w:rsidR="00BF7EA2">
              <w:t xml:space="preserve"> or Review?</w:t>
            </w:r>
          </w:p>
        </w:tc>
        <w:tc>
          <w:tcPr>
            <w:tcW w:w="1586" w:type="dxa"/>
            <w:tcBorders>
              <w:left w:val="single" w:sz="4" w:space="0" w:color="auto"/>
            </w:tcBorders>
            <w:shd w:val="clear" w:color="auto" w:fill="D9D9D9"/>
          </w:tcPr>
          <w:p w:rsidR="00B53924" w:rsidRPr="00C5468B" w:rsidRDefault="005D4D82" w:rsidP="00CD0861">
            <w:pPr>
              <w:pStyle w:val="Table-Paragraph"/>
            </w:pPr>
            <w:r>
              <w:t>N</w:t>
            </w:r>
            <w:r w:rsidR="00547F30">
              <w:t>ew</w:t>
            </w:r>
          </w:p>
        </w:tc>
      </w:tr>
      <w:tr w:rsidR="00C5468B" w:rsidRPr="00C5468B" w:rsidTr="005D4D82">
        <w:trPr>
          <w:trHeight w:val="227"/>
        </w:trPr>
        <w:tc>
          <w:tcPr>
            <w:tcW w:w="3578" w:type="dxa"/>
            <w:gridSpan w:val="4"/>
            <w:shd w:val="clear" w:color="auto" w:fill="D9D9D9"/>
          </w:tcPr>
          <w:p w:rsidR="00C5468B" w:rsidRPr="00C5468B" w:rsidRDefault="00C5468B" w:rsidP="00057B24">
            <w:pPr>
              <w:pStyle w:val="Table-Heading"/>
            </w:pPr>
            <w:r w:rsidRPr="00C5468B">
              <w:t>Author</w:t>
            </w:r>
          </w:p>
        </w:tc>
        <w:tc>
          <w:tcPr>
            <w:tcW w:w="6968" w:type="dxa"/>
            <w:gridSpan w:val="5"/>
            <w:shd w:val="clear" w:color="auto" w:fill="D9D9D9"/>
          </w:tcPr>
          <w:p w:rsidR="00C5468B" w:rsidRPr="00B33317" w:rsidRDefault="009F4345" w:rsidP="00057B24">
            <w:pPr>
              <w:pStyle w:val="Table-Paragraph"/>
            </w:pPr>
            <w:r>
              <w:t>Natasha Clubb</w:t>
            </w:r>
          </w:p>
        </w:tc>
      </w:tr>
      <w:tr w:rsidR="00CD0861" w:rsidRPr="00C5468B" w:rsidTr="005D4D82">
        <w:trPr>
          <w:trHeight w:val="227"/>
        </w:trPr>
        <w:tc>
          <w:tcPr>
            <w:tcW w:w="3578" w:type="dxa"/>
            <w:gridSpan w:val="4"/>
            <w:tcBorders>
              <w:bottom w:val="single" w:sz="4" w:space="0" w:color="auto"/>
            </w:tcBorders>
            <w:shd w:val="clear" w:color="auto" w:fill="D9D9D9"/>
          </w:tcPr>
          <w:p w:rsidR="00CD0861" w:rsidRDefault="00CD0861" w:rsidP="00057B24">
            <w:pPr>
              <w:pStyle w:val="Table-Heading"/>
            </w:pPr>
            <w:r>
              <w:t>Information Asset Owner</w:t>
            </w:r>
          </w:p>
        </w:tc>
        <w:tc>
          <w:tcPr>
            <w:tcW w:w="6968" w:type="dxa"/>
            <w:gridSpan w:val="5"/>
            <w:tcBorders>
              <w:bottom w:val="single" w:sz="4" w:space="0" w:color="auto"/>
            </w:tcBorders>
            <w:shd w:val="clear" w:color="auto" w:fill="D9D9D9"/>
          </w:tcPr>
          <w:p w:rsidR="00CD0861" w:rsidRPr="00B33317" w:rsidRDefault="00CD0861" w:rsidP="00057B24">
            <w:pPr>
              <w:pStyle w:val="Table-Paragraph"/>
            </w:pPr>
          </w:p>
        </w:tc>
      </w:tr>
      <w:tr w:rsidR="00C5468B" w:rsidRPr="00C5468B" w:rsidTr="005D4D82">
        <w:trPr>
          <w:trHeight w:val="227"/>
        </w:trPr>
        <w:tc>
          <w:tcPr>
            <w:tcW w:w="3578" w:type="dxa"/>
            <w:gridSpan w:val="4"/>
            <w:tcBorders>
              <w:bottom w:val="single" w:sz="4" w:space="0" w:color="auto"/>
            </w:tcBorders>
            <w:shd w:val="clear" w:color="auto" w:fill="D9D9D9"/>
          </w:tcPr>
          <w:p w:rsidR="00C5468B" w:rsidRPr="00C5468B" w:rsidRDefault="00236405" w:rsidP="00057B24">
            <w:pPr>
              <w:pStyle w:val="Table-Heading"/>
            </w:pPr>
            <w:r>
              <w:t>Executive l</w:t>
            </w:r>
            <w:r w:rsidR="00C5468B" w:rsidRPr="00C5468B">
              <w:t>ead</w:t>
            </w:r>
          </w:p>
        </w:tc>
        <w:tc>
          <w:tcPr>
            <w:tcW w:w="6968" w:type="dxa"/>
            <w:gridSpan w:val="5"/>
            <w:tcBorders>
              <w:bottom w:val="single" w:sz="4" w:space="0" w:color="auto"/>
            </w:tcBorders>
            <w:shd w:val="clear" w:color="auto" w:fill="D9D9D9"/>
          </w:tcPr>
          <w:p w:rsidR="00C5468B" w:rsidRPr="00B33317" w:rsidRDefault="00955097" w:rsidP="00057B24">
            <w:pPr>
              <w:pStyle w:val="Table-Paragraph"/>
            </w:pPr>
            <w:r>
              <w:t>Clare Stiles, Child Health Manager</w:t>
            </w:r>
          </w:p>
        </w:tc>
      </w:tr>
      <w:tr w:rsidR="00236405" w:rsidRPr="00C5468B" w:rsidTr="005D4D82">
        <w:trPr>
          <w:trHeight w:val="227"/>
        </w:trPr>
        <w:tc>
          <w:tcPr>
            <w:tcW w:w="3578" w:type="dxa"/>
            <w:gridSpan w:val="4"/>
            <w:tcBorders>
              <w:bottom w:val="single" w:sz="4" w:space="0" w:color="auto"/>
            </w:tcBorders>
            <w:shd w:val="clear" w:color="auto" w:fill="D9D9D9"/>
          </w:tcPr>
          <w:p w:rsidR="00236405" w:rsidRPr="00C5468B" w:rsidRDefault="00236405" w:rsidP="00057B24">
            <w:pPr>
              <w:pStyle w:val="Table-Heading"/>
            </w:pPr>
            <w:r>
              <w:t>Review date</w:t>
            </w:r>
          </w:p>
        </w:tc>
        <w:tc>
          <w:tcPr>
            <w:tcW w:w="6968" w:type="dxa"/>
            <w:gridSpan w:val="5"/>
            <w:tcBorders>
              <w:bottom w:val="single" w:sz="4" w:space="0" w:color="auto"/>
            </w:tcBorders>
            <w:shd w:val="clear" w:color="auto" w:fill="D9D9D9"/>
          </w:tcPr>
          <w:p w:rsidR="00236405" w:rsidRPr="00236405" w:rsidRDefault="00955097" w:rsidP="00236405">
            <w:pPr>
              <w:pStyle w:val="Table-Paragraph"/>
            </w:pPr>
            <w:r>
              <w:t>October 2024</w:t>
            </w:r>
          </w:p>
        </w:tc>
      </w:tr>
      <w:tr w:rsidR="00236405" w:rsidRPr="00C5468B" w:rsidTr="005D4D82">
        <w:trPr>
          <w:trHeight w:val="227"/>
        </w:trPr>
        <w:tc>
          <w:tcPr>
            <w:tcW w:w="3578" w:type="dxa"/>
            <w:gridSpan w:val="4"/>
            <w:tcBorders>
              <w:bottom w:val="single" w:sz="4" w:space="0" w:color="auto"/>
            </w:tcBorders>
            <w:shd w:val="clear" w:color="auto" w:fill="D9D9D9"/>
          </w:tcPr>
          <w:p w:rsidR="00236405" w:rsidRDefault="00236405" w:rsidP="00057B24">
            <w:pPr>
              <w:pStyle w:val="Table-Heading"/>
            </w:pPr>
            <w:r>
              <w:t>Security classification</w:t>
            </w:r>
          </w:p>
        </w:tc>
        <w:tc>
          <w:tcPr>
            <w:tcW w:w="6968" w:type="dxa"/>
            <w:gridSpan w:val="5"/>
            <w:tcBorders>
              <w:bottom w:val="single" w:sz="4" w:space="0" w:color="auto"/>
            </w:tcBorders>
            <w:shd w:val="clear" w:color="auto" w:fill="D9D9D9"/>
          </w:tcPr>
          <w:p w:rsidR="00236405" w:rsidRPr="00236405" w:rsidRDefault="00955097" w:rsidP="00236405">
            <w:pPr>
              <w:pStyle w:val="Table-Paragraph"/>
            </w:pPr>
            <w:r>
              <w:t>OFFICIAL – Green: Unclassified information</w:t>
            </w:r>
          </w:p>
        </w:tc>
      </w:tr>
      <w:tr w:rsidR="00C5468B" w:rsidRPr="00C5468B" w:rsidTr="005D4D82">
        <w:trPr>
          <w:trHeight w:hRule="exact" w:val="113"/>
        </w:trPr>
        <w:tc>
          <w:tcPr>
            <w:tcW w:w="10546" w:type="dxa"/>
            <w:gridSpan w:val="9"/>
            <w:tcBorders>
              <w:left w:val="nil"/>
              <w:right w:val="nil"/>
            </w:tcBorders>
            <w:shd w:val="clear" w:color="auto" w:fill="auto"/>
          </w:tcPr>
          <w:p w:rsidR="00C5468B" w:rsidRPr="00C5468B" w:rsidRDefault="00C5468B" w:rsidP="00057B24"/>
        </w:tc>
      </w:tr>
      <w:tr w:rsidR="00C5468B" w:rsidRPr="00C5468B" w:rsidTr="005D4D82">
        <w:trPr>
          <w:trHeight w:val="227"/>
        </w:trPr>
        <w:tc>
          <w:tcPr>
            <w:tcW w:w="10546" w:type="dxa"/>
            <w:gridSpan w:val="9"/>
            <w:shd w:val="clear" w:color="auto" w:fill="D9D9D9"/>
          </w:tcPr>
          <w:p w:rsidR="00C5468B" w:rsidRPr="00C5468B" w:rsidRDefault="00C5468B" w:rsidP="00057B24">
            <w:pPr>
              <w:pStyle w:val="Table-Heading"/>
            </w:pPr>
            <w:r w:rsidRPr="00C5468B">
              <w:t xml:space="preserve">Proposed </w:t>
            </w:r>
            <w:r w:rsidRPr="00B33317">
              <w:t>groups</w:t>
            </w:r>
            <w:r w:rsidRPr="00C5468B">
              <w:t xml:space="preserve"> to present document to:</w:t>
            </w:r>
          </w:p>
        </w:tc>
      </w:tr>
      <w:tr w:rsidR="00BF7EA2" w:rsidRPr="00C5468B" w:rsidTr="005D4D82">
        <w:trPr>
          <w:trHeight w:val="227"/>
        </w:trPr>
        <w:tc>
          <w:tcPr>
            <w:tcW w:w="3515" w:type="dxa"/>
            <w:gridSpan w:val="3"/>
            <w:shd w:val="clear" w:color="auto" w:fill="D9D9D9"/>
          </w:tcPr>
          <w:p w:rsidR="00BF7EA2" w:rsidRPr="00B33317" w:rsidRDefault="00955097" w:rsidP="00057B24">
            <w:pPr>
              <w:pStyle w:val="Table-Paragraph"/>
            </w:pPr>
            <w:r>
              <w:t>ANMAC</w:t>
            </w:r>
          </w:p>
        </w:tc>
        <w:tc>
          <w:tcPr>
            <w:tcW w:w="3515" w:type="dxa"/>
            <w:gridSpan w:val="4"/>
            <w:shd w:val="clear" w:color="auto" w:fill="D9D9D9"/>
          </w:tcPr>
          <w:p w:rsidR="00BF7EA2" w:rsidRPr="00B33317" w:rsidRDefault="00955097" w:rsidP="00057B24">
            <w:pPr>
              <w:pStyle w:val="Table-Paragraph"/>
            </w:pPr>
            <w:r>
              <w:t>General Practice</w:t>
            </w:r>
          </w:p>
        </w:tc>
        <w:tc>
          <w:tcPr>
            <w:tcW w:w="3516" w:type="dxa"/>
            <w:gridSpan w:val="2"/>
            <w:shd w:val="clear" w:color="auto" w:fill="D9D9D9"/>
          </w:tcPr>
          <w:p w:rsidR="00BF7EA2" w:rsidRPr="00B33317" w:rsidRDefault="00BF7EA2" w:rsidP="00057B24">
            <w:pPr>
              <w:pStyle w:val="Table-Paragraph"/>
            </w:pPr>
          </w:p>
        </w:tc>
      </w:tr>
      <w:tr w:rsidR="00BF7EA2" w:rsidRPr="00C5468B" w:rsidTr="005D4D82">
        <w:trPr>
          <w:trHeight w:val="227"/>
        </w:trPr>
        <w:tc>
          <w:tcPr>
            <w:tcW w:w="3515" w:type="dxa"/>
            <w:gridSpan w:val="3"/>
            <w:shd w:val="clear" w:color="auto" w:fill="D9D9D9"/>
          </w:tcPr>
          <w:p w:rsidR="00BF7EA2" w:rsidRPr="00B33317" w:rsidRDefault="00955097" w:rsidP="00057B24">
            <w:pPr>
              <w:pStyle w:val="Table-Paragraph"/>
            </w:pPr>
            <w:r>
              <w:t>Mental Health Service Management and senior clinicians</w:t>
            </w:r>
          </w:p>
        </w:tc>
        <w:tc>
          <w:tcPr>
            <w:tcW w:w="3515" w:type="dxa"/>
            <w:gridSpan w:val="4"/>
            <w:shd w:val="clear" w:color="auto" w:fill="D9D9D9"/>
          </w:tcPr>
          <w:p w:rsidR="00BF7EA2" w:rsidRPr="00B33317" w:rsidRDefault="005D4D82" w:rsidP="00057B24">
            <w:pPr>
              <w:pStyle w:val="Table-Paragraph"/>
            </w:pPr>
            <w:r w:rsidRPr="005D4D82">
              <w:t>Child Health Service Management Team</w:t>
            </w:r>
          </w:p>
        </w:tc>
        <w:tc>
          <w:tcPr>
            <w:tcW w:w="3516" w:type="dxa"/>
            <w:gridSpan w:val="2"/>
            <w:shd w:val="clear" w:color="auto" w:fill="D9D9D9"/>
          </w:tcPr>
          <w:p w:rsidR="00BF7EA2" w:rsidRPr="00B33317" w:rsidRDefault="00BF7EA2" w:rsidP="00057B24">
            <w:pPr>
              <w:pStyle w:val="Table-Paragraph"/>
            </w:pPr>
          </w:p>
        </w:tc>
      </w:tr>
      <w:tr w:rsidR="00C5468B" w:rsidRPr="00C5468B" w:rsidTr="005D4D82">
        <w:tblPrEx>
          <w:shd w:val="clear" w:color="auto" w:fill="auto"/>
        </w:tblPrEx>
        <w:trPr>
          <w:trHeight w:hRule="exact" w:val="113"/>
        </w:trPr>
        <w:tc>
          <w:tcPr>
            <w:tcW w:w="10546" w:type="dxa"/>
            <w:gridSpan w:val="9"/>
            <w:tcBorders>
              <w:top w:val="single" w:sz="4" w:space="0" w:color="auto"/>
              <w:left w:val="nil"/>
              <w:right w:val="nil"/>
            </w:tcBorders>
            <w:shd w:val="clear" w:color="auto" w:fill="auto"/>
          </w:tcPr>
          <w:p w:rsidR="00C5468B" w:rsidRPr="00C5468B" w:rsidRDefault="00C5468B" w:rsidP="00057B24">
            <w:pPr>
              <w:rPr>
                <w:b/>
              </w:rPr>
            </w:pPr>
          </w:p>
        </w:tc>
      </w:tr>
      <w:tr w:rsidR="00C5468B" w:rsidRPr="00C5468B" w:rsidTr="005D4D82">
        <w:tblPrEx>
          <w:shd w:val="clear" w:color="auto" w:fill="auto"/>
        </w:tblPrEx>
        <w:tc>
          <w:tcPr>
            <w:tcW w:w="1328" w:type="dxa"/>
            <w:tcBorders>
              <w:top w:val="single" w:sz="4" w:space="0" w:color="auto"/>
            </w:tcBorders>
            <w:shd w:val="clear" w:color="auto" w:fill="F2F2F2"/>
          </w:tcPr>
          <w:p w:rsidR="00C5468B" w:rsidRPr="00B33317" w:rsidRDefault="00B33317" w:rsidP="00057B24">
            <w:pPr>
              <w:pStyle w:val="Table-Heading"/>
            </w:pPr>
            <w:r w:rsidRPr="00B33317">
              <w:t>Date</w:t>
            </w:r>
          </w:p>
        </w:tc>
        <w:tc>
          <w:tcPr>
            <w:tcW w:w="1314" w:type="dxa"/>
            <w:tcBorders>
              <w:top w:val="single" w:sz="4" w:space="0" w:color="auto"/>
            </w:tcBorders>
            <w:shd w:val="clear" w:color="auto" w:fill="F2F2F2"/>
          </w:tcPr>
          <w:p w:rsidR="00C5468B" w:rsidRPr="00B33317" w:rsidRDefault="00B33317" w:rsidP="00057B24">
            <w:pPr>
              <w:pStyle w:val="Table-Heading"/>
            </w:pPr>
            <w:r w:rsidRPr="00B33317">
              <w:t>Version</w:t>
            </w:r>
          </w:p>
        </w:tc>
        <w:tc>
          <w:tcPr>
            <w:tcW w:w="4388" w:type="dxa"/>
            <w:gridSpan w:val="5"/>
            <w:tcBorders>
              <w:top w:val="single" w:sz="4" w:space="0" w:color="auto"/>
            </w:tcBorders>
            <w:shd w:val="clear" w:color="auto" w:fill="F2F2F2"/>
          </w:tcPr>
          <w:p w:rsidR="00C5468B" w:rsidRPr="00B33317" w:rsidRDefault="00B33317" w:rsidP="00057B24">
            <w:pPr>
              <w:pStyle w:val="Table-Heading"/>
            </w:pPr>
            <w:r w:rsidRPr="00B33317">
              <w:t>Group</w:t>
            </w:r>
          </w:p>
        </w:tc>
        <w:tc>
          <w:tcPr>
            <w:tcW w:w="1930" w:type="dxa"/>
            <w:tcBorders>
              <w:top w:val="single" w:sz="4" w:space="0" w:color="auto"/>
            </w:tcBorders>
            <w:shd w:val="clear" w:color="auto" w:fill="F2F2F2"/>
          </w:tcPr>
          <w:p w:rsidR="00C5468B" w:rsidRPr="00B33317" w:rsidRDefault="00B33317" w:rsidP="00057B24">
            <w:pPr>
              <w:pStyle w:val="Table-Heading"/>
            </w:pPr>
            <w:r w:rsidRPr="00B33317">
              <w:t xml:space="preserve">Reason </w:t>
            </w:r>
          </w:p>
        </w:tc>
        <w:tc>
          <w:tcPr>
            <w:tcW w:w="1586" w:type="dxa"/>
            <w:tcBorders>
              <w:top w:val="single" w:sz="4" w:space="0" w:color="auto"/>
            </w:tcBorders>
            <w:shd w:val="clear" w:color="auto" w:fill="F2F2F2"/>
          </w:tcPr>
          <w:p w:rsidR="00C5468B" w:rsidRPr="00B33317" w:rsidRDefault="00B33317" w:rsidP="00057B24">
            <w:pPr>
              <w:pStyle w:val="Table-Heading"/>
            </w:pPr>
            <w:r w:rsidRPr="00B33317">
              <w:t>Outcome</w:t>
            </w:r>
          </w:p>
        </w:tc>
      </w:tr>
      <w:tr w:rsidR="00C5468B" w:rsidRPr="00C5468B" w:rsidTr="005D4D82">
        <w:tblPrEx>
          <w:shd w:val="clear" w:color="auto" w:fill="auto"/>
        </w:tblPrEx>
        <w:tc>
          <w:tcPr>
            <w:tcW w:w="1328" w:type="dxa"/>
          </w:tcPr>
          <w:p w:rsidR="00C5468B" w:rsidRPr="00C5468B" w:rsidRDefault="007A28D8" w:rsidP="00057B24">
            <w:pPr>
              <w:pStyle w:val="Table-Paragraph"/>
            </w:pPr>
            <w:r>
              <w:t>04.07.22</w:t>
            </w:r>
          </w:p>
        </w:tc>
        <w:tc>
          <w:tcPr>
            <w:tcW w:w="1314" w:type="dxa"/>
          </w:tcPr>
          <w:p w:rsidR="00C5468B" w:rsidRPr="00C5468B" w:rsidRDefault="007A28D8" w:rsidP="00057B24">
            <w:pPr>
              <w:pStyle w:val="Table-Paragraph"/>
            </w:pPr>
            <w:r>
              <w:t>0.1</w:t>
            </w:r>
          </w:p>
        </w:tc>
        <w:tc>
          <w:tcPr>
            <w:tcW w:w="4388" w:type="dxa"/>
            <w:gridSpan w:val="5"/>
          </w:tcPr>
          <w:p w:rsidR="00C5468B" w:rsidRPr="00C5468B" w:rsidRDefault="00955097" w:rsidP="00057B24">
            <w:pPr>
              <w:pStyle w:val="Table-Paragraph"/>
            </w:pPr>
            <w:r>
              <w:t>CAMHS Team</w:t>
            </w:r>
          </w:p>
        </w:tc>
        <w:tc>
          <w:tcPr>
            <w:tcW w:w="1930" w:type="dxa"/>
          </w:tcPr>
          <w:p w:rsidR="00C5468B" w:rsidRPr="00C5468B" w:rsidRDefault="007A28D8" w:rsidP="00057B24">
            <w:pPr>
              <w:pStyle w:val="Table-Paragraph"/>
            </w:pPr>
            <w:r>
              <w:t>PI,PO,C/S</w:t>
            </w:r>
          </w:p>
        </w:tc>
        <w:tc>
          <w:tcPr>
            <w:tcW w:w="1586" w:type="dxa"/>
          </w:tcPr>
          <w:p w:rsidR="00C5468B" w:rsidRPr="00C5468B" w:rsidRDefault="00892631" w:rsidP="00057B24">
            <w:pPr>
              <w:pStyle w:val="Table-Paragraph"/>
            </w:pPr>
            <w:r>
              <w:t>MR</w:t>
            </w:r>
          </w:p>
        </w:tc>
      </w:tr>
      <w:tr w:rsidR="00C5468B" w:rsidRPr="00C5468B" w:rsidTr="005D4D82">
        <w:tblPrEx>
          <w:shd w:val="clear" w:color="auto" w:fill="auto"/>
        </w:tblPrEx>
        <w:tc>
          <w:tcPr>
            <w:tcW w:w="1328" w:type="dxa"/>
          </w:tcPr>
          <w:p w:rsidR="00C5468B" w:rsidRPr="00C5468B" w:rsidRDefault="00130D69" w:rsidP="00057B24">
            <w:pPr>
              <w:pStyle w:val="Table-Paragraph"/>
            </w:pPr>
            <w:r>
              <w:t>25.10.22</w:t>
            </w:r>
          </w:p>
        </w:tc>
        <w:tc>
          <w:tcPr>
            <w:tcW w:w="1314" w:type="dxa"/>
          </w:tcPr>
          <w:p w:rsidR="00C5468B" w:rsidRPr="00C5468B" w:rsidRDefault="00130D69" w:rsidP="00057B24">
            <w:pPr>
              <w:pStyle w:val="Table-Paragraph"/>
            </w:pPr>
            <w:r>
              <w:t>0.2</w:t>
            </w:r>
          </w:p>
        </w:tc>
        <w:tc>
          <w:tcPr>
            <w:tcW w:w="4388" w:type="dxa"/>
            <w:gridSpan w:val="5"/>
          </w:tcPr>
          <w:p w:rsidR="00C5468B" w:rsidRPr="00C5468B" w:rsidRDefault="00130D69" w:rsidP="00057B24">
            <w:pPr>
              <w:pStyle w:val="Table-Paragraph"/>
            </w:pPr>
            <w:r>
              <w:t>General Practice</w:t>
            </w:r>
          </w:p>
        </w:tc>
        <w:tc>
          <w:tcPr>
            <w:tcW w:w="1930" w:type="dxa"/>
          </w:tcPr>
          <w:p w:rsidR="00C5468B" w:rsidRPr="00C5468B" w:rsidRDefault="00130D69" w:rsidP="00057B24">
            <w:pPr>
              <w:pStyle w:val="Table-Paragraph"/>
            </w:pPr>
            <w:r>
              <w:t>PO;C/S</w:t>
            </w:r>
          </w:p>
        </w:tc>
        <w:tc>
          <w:tcPr>
            <w:tcW w:w="1586" w:type="dxa"/>
          </w:tcPr>
          <w:p w:rsidR="00C5468B" w:rsidRPr="00C5468B" w:rsidRDefault="00C5468B" w:rsidP="00057B24">
            <w:pPr>
              <w:pStyle w:val="Table-Paragraph"/>
            </w:pPr>
          </w:p>
        </w:tc>
      </w:tr>
      <w:tr w:rsidR="00C5468B" w:rsidRPr="00C5468B" w:rsidTr="005D4D82">
        <w:tblPrEx>
          <w:shd w:val="clear" w:color="auto" w:fill="auto"/>
        </w:tblPrEx>
        <w:tc>
          <w:tcPr>
            <w:tcW w:w="1328" w:type="dxa"/>
          </w:tcPr>
          <w:p w:rsidR="00C5468B" w:rsidRPr="00C5468B" w:rsidRDefault="00130D69" w:rsidP="00057B24">
            <w:pPr>
              <w:pStyle w:val="Table-Paragraph"/>
            </w:pPr>
            <w:r>
              <w:t>25.10.22</w:t>
            </w:r>
          </w:p>
        </w:tc>
        <w:tc>
          <w:tcPr>
            <w:tcW w:w="1314" w:type="dxa"/>
          </w:tcPr>
          <w:p w:rsidR="00C5468B" w:rsidRPr="00C5468B" w:rsidRDefault="00130D69" w:rsidP="00057B24">
            <w:pPr>
              <w:pStyle w:val="Table-Paragraph"/>
            </w:pPr>
            <w:r>
              <w:t>0.2</w:t>
            </w:r>
          </w:p>
        </w:tc>
        <w:tc>
          <w:tcPr>
            <w:tcW w:w="4388" w:type="dxa"/>
            <w:gridSpan w:val="5"/>
          </w:tcPr>
          <w:p w:rsidR="00C5468B" w:rsidRPr="00C5468B" w:rsidRDefault="00B94D04" w:rsidP="00057B24">
            <w:pPr>
              <w:pStyle w:val="Table-Paragraph"/>
            </w:pPr>
            <w:r>
              <w:t>Child Health Service Management Team and Senior Clinicians</w:t>
            </w:r>
          </w:p>
        </w:tc>
        <w:tc>
          <w:tcPr>
            <w:tcW w:w="1930" w:type="dxa"/>
          </w:tcPr>
          <w:p w:rsidR="00C5468B" w:rsidRPr="00C5468B" w:rsidRDefault="00B94D04" w:rsidP="00057B24">
            <w:pPr>
              <w:pStyle w:val="Table-Paragraph"/>
            </w:pPr>
            <w:r>
              <w:t>PO;C/S</w:t>
            </w:r>
          </w:p>
        </w:tc>
        <w:tc>
          <w:tcPr>
            <w:tcW w:w="1586" w:type="dxa"/>
          </w:tcPr>
          <w:p w:rsidR="00C5468B" w:rsidRPr="00C5468B" w:rsidRDefault="0075110E" w:rsidP="00057B24">
            <w:pPr>
              <w:pStyle w:val="Table-Paragraph"/>
            </w:pPr>
            <w:r>
              <w:t>MR</w:t>
            </w:r>
          </w:p>
        </w:tc>
      </w:tr>
      <w:tr w:rsidR="00C5468B" w:rsidRPr="00C5468B" w:rsidTr="005D4D82">
        <w:tblPrEx>
          <w:shd w:val="clear" w:color="auto" w:fill="auto"/>
        </w:tblPrEx>
        <w:tc>
          <w:tcPr>
            <w:tcW w:w="1328" w:type="dxa"/>
          </w:tcPr>
          <w:p w:rsidR="00C5468B" w:rsidRPr="00C5468B" w:rsidRDefault="00B94D04" w:rsidP="00057B24">
            <w:pPr>
              <w:pStyle w:val="Table-Paragraph"/>
            </w:pPr>
            <w:r>
              <w:t>25.10.22</w:t>
            </w:r>
          </w:p>
        </w:tc>
        <w:tc>
          <w:tcPr>
            <w:tcW w:w="1314" w:type="dxa"/>
          </w:tcPr>
          <w:p w:rsidR="00C5468B" w:rsidRPr="00C5468B" w:rsidRDefault="00B94D04" w:rsidP="00057B24">
            <w:pPr>
              <w:pStyle w:val="Table-Paragraph"/>
            </w:pPr>
            <w:r>
              <w:t>0.2</w:t>
            </w:r>
          </w:p>
        </w:tc>
        <w:tc>
          <w:tcPr>
            <w:tcW w:w="4388" w:type="dxa"/>
            <w:gridSpan w:val="5"/>
          </w:tcPr>
          <w:p w:rsidR="00C5468B" w:rsidRPr="00C5468B" w:rsidRDefault="00B94D04" w:rsidP="00057B24">
            <w:pPr>
              <w:pStyle w:val="Table-Paragraph"/>
            </w:pPr>
            <w:r>
              <w:t>Mental Health Services Management and senior clinicians</w:t>
            </w:r>
          </w:p>
        </w:tc>
        <w:tc>
          <w:tcPr>
            <w:tcW w:w="1930" w:type="dxa"/>
          </w:tcPr>
          <w:p w:rsidR="00C5468B" w:rsidRPr="00C5468B" w:rsidRDefault="00B94D04" w:rsidP="00057B24">
            <w:pPr>
              <w:pStyle w:val="Table-Paragraph"/>
            </w:pPr>
            <w:r>
              <w:t>PO;CS</w:t>
            </w:r>
          </w:p>
        </w:tc>
        <w:tc>
          <w:tcPr>
            <w:tcW w:w="1586" w:type="dxa"/>
          </w:tcPr>
          <w:p w:rsidR="00C5468B" w:rsidRPr="00C5468B" w:rsidRDefault="0075110E" w:rsidP="00057B24">
            <w:pPr>
              <w:pStyle w:val="Table-Paragraph"/>
            </w:pPr>
            <w:r>
              <w:t>MR</w:t>
            </w:r>
          </w:p>
        </w:tc>
      </w:tr>
      <w:tr w:rsidR="00C5468B" w:rsidRPr="00C5468B" w:rsidTr="005D4D82">
        <w:tblPrEx>
          <w:shd w:val="clear" w:color="auto" w:fill="auto"/>
        </w:tblPrEx>
        <w:tc>
          <w:tcPr>
            <w:tcW w:w="1328" w:type="dxa"/>
          </w:tcPr>
          <w:p w:rsidR="00C5468B" w:rsidRPr="00C5468B" w:rsidRDefault="008B57BB" w:rsidP="00057B24">
            <w:pPr>
              <w:pStyle w:val="Table-Paragraph"/>
            </w:pPr>
            <w:r>
              <w:t>07.12.22</w:t>
            </w:r>
          </w:p>
        </w:tc>
        <w:tc>
          <w:tcPr>
            <w:tcW w:w="1314" w:type="dxa"/>
          </w:tcPr>
          <w:p w:rsidR="00C5468B" w:rsidRPr="00C5468B" w:rsidRDefault="008B57BB" w:rsidP="00057B24">
            <w:pPr>
              <w:pStyle w:val="Table-Paragraph"/>
            </w:pPr>
            <w:r>
              <w:t>0.3</w:t>
            </w:r>
          </w:p>
        </w:tc>
        <w:tc>
          <w:tcPr>
            <w:tcW w:w="4388" w:type="dxa"/>
            <w:gridSpan w:val="5"/>
          </w:tcPr>
          <w:p w:rsidR="00C5468B" w:rsidRPr="00C5468B" w:rsidRDefault="008B57BB" w:rsidP="00057B24">
            <w:pPr>
              <w:pStyle w:val="Table-Paragraph"/>
            </w:pPr>
            <w:r>
              <w:t>ANMAC</w:t>
            </w:r>
          </w:p>
        </w:tc>
        <w:tc>
          <w:tcPr>
            <w:tcW w:w="1930" w:type="dxa"/>
          </w:tcPr>
          <w:p w:rsidR="00C5468B" w:rsidRPr="00C5468B" w:rsidRDefault="008B57BB" w:rsidP="00057B24">
            <w:pPr>
              <w:pStyle w:val="Table-Paragraph"/>
            </w:pPr>
            <w:r>
              <w:t>FA</w:t>
            </w:r>
          </w:p>
        </w:tc>
        <w:tc>
          <w:tcPr>
            <w:tcW w:w="1586" w:type="dxa"/>
          </w:tcPr>
          <w:p w:rsidR="00C5468B" w:rsidRPr="00C5468B" w:rsidRDefault="008B57BB" w:rsidP="00057B24">
            <w:pPr>
              <w:pStyle w:val="Table-Paragraph"/>
            </w:pPr>
            <w:r>
              <w:t>A, PRO</w:t>
            </w:r>
          </w:p>
        </w:tc>
      </w:tr>
      <w:tr w:rsidR="00C5468B" w:rsidRPr="00C5468B" w:rsidTr="005D4D82">
        <w:tblPrEx>
          <w:shd w:val="clear" w:color="auto" w:fill="auto"/>
        </w:tblPrEx>
        <w:trPr>
          <w:trHeight w:hRule="exact" w:val="113"/>
        </w:trPr>
        <w:tc>
          <w:tcPr>
            <w:tcW w:w="10546" w:type="dxa"/>
            <w:gridSpan w:val="9"/>
            <w:tcBorders>
              <w:left w:val="nil"/>
              <w:right w:val="nil"/>
            </w:tcBorders>
          </w:tcPr>
          <w:p w:rsidR="00C5468B" w:rsidRPr="00C5468B" w:rsidRDefault="00C5468B" w:rsidP="00057B24">
            <w:pPr>
              <w:rPr>
                <w:b/>
              </w:rPr>
            </w:pPr>
          </w:p>
        </w:tc>
      </w:tr>
      <w:tr w:rsidR="00C5468B" w:rsidRPr="00C5468B" w:rsidTr="005D4D82">
        <w:tblPrEx>
          <w:shd w:val="clear" w:color="auto" w:fill="auto"/>
        </w:tblPrEx>
        <w:trPr>
          <w:trHeight w:val="227"/>
        </w:trPr>
        <w:tc>
          <w:tcPr>
            <w:tcW w:w="4849" w:type="dxa"/>
            <w:gridSpan w:val="5"/>
          </w:tcPr>
          <w:p w:rsidR="00C5468B" w:rsidRPr="00C5468B" w:rsidRDefault="00C5468B" w:rsidP="00057B24">
            <w:pPr>
              <w:pStyle w:val="Table-Heading"/>
            </w:pPr>
            <w:r w:rsidRPr="00C5468B">
              <w:t xml:space="preserve">Examples of </w:t>
            </w:r>
            <w:r w:rsidRPr="00CD0861">
              <w:rPr>
                <w:color w:val="A1002F" w:themeColor="accent2"/>
              </w:rPr>
              <w:t xml:space="preserve">reasons </w:t>
            </w:r>
            <w:r w:rsidRPr="00C5468B">
              <w:t xml:space="preserve">for </w:t>
            </w:r>
            <w:r w:rsidRPr="00B33317">
              <w:t>presenting</w:t>
            </w:r>
            <w:r w:rsidRPr="00C5468B">
              <w:br/>
              <w:t>to the group</w:t>
            </w:r>
          </w:p>
        </w:tc>
        <w:tc>
          <w:tcPr>
            <w:tcW w:w="5697" w:type="dxa"/>
            <w:gridSpan w:val="4"/>
          </w:tcPr>
          <w:p w:rsidR="00C5468B" w:rsidRPr="00C5468B" w:rsidRDefault="00C5468B" w:rsidP="00057B24">
            <w:pPr>
              <w:pStyle w:val="Table-Heading"/>
            </w:pPr>
            <w:r w:rsidRPr="00C5468B">
              <w:t xml:space="preserve">Examples of </w:t>
            </w:r>
            <w:r w:rsidRPr="00CD0861">
              <w:rPr>
                <w:color w:val="A1002F" w:themeColor="accent2"/>
              </w:rPr>
              <w:t xml:space="preserve">outcomes </w:t>
            </w:r>
            <w:r w:rsidRPr="00C5468B">
              <w:t>following meeting</w:t>
            </w:r>
          </w:p>
        </w:tc>
      </w:tr>
      <w:tr w:rsidR="00C5468B" w:rsidRPr="00C5468B" w:rsidTr="005D4D82">
        <w:tblPrEx>
          <w:shd w:val="clear" w:color="auto" w:fill="auto"/>
        </w:tblPrEx>
        <w:trPr>
          <w:trHeight w:val="227"/>
        </w:trPr>
        <w:tc>
          <w:tcPr>
            <w:tcW w:w="4849" w:type="dxa"/>
            <w:gridSpan w:val="5"/>
          </w:tcPr>
          <w:p w:rsidR="00C5468B" w:rsidRPr="00C5468B" w:rsidRDefault="00C5468B" w:rsidP="00057B24">
            <w:pPr>
              <w:pStyle w:val="Table-bulletedlist"/>
            </w:pPr>
            <w:r w:rsidRPr="00C5468B">
              <w:t>Professional input required re: content (PI)</w:t>
            </w:r>
          </w:p>
        </w:tc>
        <w:tc>
          <w:tcPr>
            <w:tcW w:w="5697" w:type="dxa"/>
            <w:gridSpan w:val="4"/>
          </w:tcPr>
          <w:p w:rsidR="00C5468B" w:rsidRPr="00713B84" w:rsidRDefault="00C5468B" w:rsidP="00057B24">
            <w:pPr>
              <w:pStyle w:val="Table-bulletedlist"/>
            </w:pPr>
            <w:r w:rsidRPr="00713B84">
              <w:t>Significant changes to content required – refer to Executive Lead for guidance (SC)</w:t>
            </w:r>
          </w:p>
        </w:tc>
      </w:tr>
      <w:tr w:rsidR="00C5468B" w:rsidRPr="00C5468B" w:rsidTr="005D4D82">
        <w:tblPrEx>
          <w:shd w:val="clear" w:color="auto" w:fill="auto"/>
        </w:tblPrEx>
        <w:trPr>
          <w:trHeight w:val="227"/>
        </w:trPr>
        <w:tc>
          <w:tcPr>
            <w:tcW w:w="4849" w:type="dxa"/>
            <w:gridSpan w:val="5"/>
          </w:tcPr>
          <w:p w:rsidR="00C5468B" w:rsidRPr="00C5468B" w:rsidRDefault="00C5468B" w:rsidP="00057B24">
            <w:pPr>
              <w:pStyle w:val="Table-bulletedlist"/>
            </w:pPr>
            <w:r w:rsidRPr="00C5468B">
              <w:t>Professional opinion on content (PO)</w:t>
            </w:r>
          </w:p>
        </w:tc>
        <w:tc>
          <w:tcPr>
            <w:tcW w:w="5697" w:type="dxa"/>
            <w:gridSpan w:val="4"/>
          </w:tcPr>
          <w:p w:rsidR="00C5468B" w:rsidRPr="00C5468B" w:rsidRDefault="00C5468B" w:rsidP="00057B24">
            <w:pPr>
              <w:pStyle w:val="Table-bulletedlist"/>
            </w:pPr>
            <w:r w:rsidRPr="00C5468B">
              <w:t>To amend content &amp; re-submit to group (AC&amp;R)</w:t>
            </w:r>
          </w:p>
        </w:tc>
      </w:tr>
      <w:tr w:rsidR="00C5468B" w:rsidRPr="00C5468B" w:rsidTr="005D4D82">
        <w:tblPrEx>
          <w:shd w:val="clear" w:color="auto" w:fill="auto"/>
        </w:tblPrEx>
        <w:trPr>
          <w:trHeight w:val="227"/>
        </w:trPr>
        <w:tc>
          <w:tcPr>
            <w:tcW w:w="4849" w:type="dxa"/>
            <w:gridSpan w:val="5"/>
          </w:tcPr>
          <w:p w:rsidR="00C5468B" w:rsidRPr="00C5468B" w:rsidRDefault="00C5468B" w:rsidP="00057B24">
            <w:pPr>
              <w:pStyle w:val="Table-bulletedlist"/>
            </w:pPr>
            <w:r w:rsidRPr="00C5468B">
              <w:t>General comments/suggestions (C/S)</w:t>
            </w:r>
          </w:p>
        </w:tc>
        <w:tc>
          <w:tcPr>
            <w:tcW w:w="5697" w:type="dxa"/>
            <w:gridSpan w:val="4"/>
          </w:tcPr>
          <w:p w:rsidR="00C5468B" w:rsidRPr="00C5468B" w:rsidRDefault="00C5468B" w:rsidP="00057B24">
            <w:pPr>
              <w:pStyle w:val="Table-bulletedlist"/>
            </w:pPr>
            <w:r w:rsidRPr="00C5468B">
              <w:t>For minor revisions (e.g. format/layout) – no need to re-submit to group (MR)</w:t>
            </w:r>
          </w:p>
        </w:tc>
      </w:tr>
      <w:tr w:rsidR="00C5468B" w:rsidRPr="00C5468B" w:rsidTr="005D4D82">
        <w:tblPrEx>
          <w:shd w:val="clear" w:color="auto" w:fill="auto"/>
        </w:tblPrEx>
        <w:trPr>
          <w:trHeight w:val="227"/>
        </w:trPr>
        <w:tc>
          <w:tcPr>
            <w:tcW w:w="4849" w:type="dxa"/>
            <w:gridSpan w:val="5"/>
          </w:tcPr>
          <w:p w:rsidR="00C5468B" w:rsidRPr="00C5468B" w:rsidRDefault="00C5468B" w:rsidP="00057B24">
            <w:pPr>
              <w:pStyle w:val="Table-bulletedlist"/>
            </w:pPr>
            <w:r w:rsidRPr="00C5468B">
              <w:t>For information only (FIO)</w:t>
            </w:r>
          </w:p>
        </w:tc>
        <w:tc>
          <w:tcPr>
            <w:tcW w:w="5697" w:type="dxa"/>
            <w:gridSpan w:val="4"/>
          </w:tcPr>
          <w:p w:rsidR="00C5468B" w:rsidRPr="00C5468B" w:rsidRDefault="00C5468B" w:rsidP="00057B24">
            <w:pPr>
              <w:pStyle w:val="Table-bulletedlist"/>
            </w:pPr>
            <w:r w:rsidRPr="00C5468B">
              <w:t>Recommend proceeding to next stage (PRO)</w:t>
            </w:r>
          </w:p>
        </w:tc>
      </w:tr>
      <w:tr w:rsidR="00C5468B" w:rsidRPr="00C5468B" w:rsidTr="005D4D82">
        <w:tblPrEx>
          <w:shd w:val="clear" w:color="auto" w:fill="auto"/>
        </w:tblPrEx>
        <w:trPr>
          <w:trHeight w:val="227"/>
        </w:trPr>
        <w:tc>
          <w:tcPr>
            <w:tcW w:w="4849" w:type="dxa"/>
            <w:gridSpan w:val="5"/>
          </w:tcPr>
          <w:p w:rsidR="00C5468B" w:rsidRPr="00C5468B" w:rsidRDefault="00C5468B" w:rsidP="00057B24">
            <w:pPr>
              <w:pStyle w:val="Table-bulletedlist"/>
            </w:pPr>
            <w:r w:rsidRPr="00C5468B">
              <w:t>For proofing/formatting (PF)</w:t>
            </w:r>
          </w:p>
        </w:tc>
        <w:tc>
          <w:tcPr>
            <w:tcW w:w="5697" w:type="dxa"/>
            <w:gridSpan w:val="4"/>
          </w:tcPr>
          <w:p w:rsidR="00C5468B" w:rsidRPr="00C5468B" w:rsidRDefault="00C5468B" w:rsidP="00057B24">
            <w:pPr>
              <w:pStyle w:val="Table-bulletedlist"/>
            </w:pPr>
            <w:r w:rsidRPr="00C5468B">
              <w:t>For upload to Intranet (INT)</w:t>
            </w:r>
          </w:p>
        </w:tc>
      </w:tr>
      <w:tr w:rsidR="00C5468B" w:rsidRPr="00C5468B" w:rsidTr="005D4D82">
        <w:tblPrEx>
          <w:shd w:val="clear" w:color="auto" w:fill="auto"/>
        </w:tblPrEx>
        <w:trPr>
          <w:trHeight w:val="227"/>
        </w:trPr>
        <w:tc>
          <w:tcPr>
            <w:tcW w:w="4849" w:type="dxa"/>
            <w:gridSpan w:val="5"/>
          </w:tcPr>
          <w:p w:rsidR="00C5468B" w:rsidRPr="00C5468B" w:rsidRDefault="00C5468B" w:rsidP="00057B24">
            <w:pPr>
              <w:pStyle w:val="Table-bulletedlist"/>
            </w:pPr>
            <w:r w:rsidRPr="00C5468B">
              <w:lastRenderedPageBreak/>
              <w:t>Final Approval (FA)</w:t>
            </w:r>
          </w:p>
        </w:tc>
        <w:tc>
          <w:tcPr>
            <w:tcW w:w="5697" w:type="dxa"/>
            <w:gridSpan w:val="4"/>
          </w:tcPr>
          <w:p w:rsidR="00C5468B" w:rsidRPr="00C5468B" w:rsidRDefault="00C5468B" w:rsidP="00057B24">
            <w:pPr>
              <w:pStyle w:val="Table-bulletedlist"/>
            </w:pPr>
            <w:r w:rsidRPr="00C5468B">
              <w:t>Approved (A) or Not Approved, revisions required (NARR)</w:t>
            </w:r>
          </w:p>
        </w:tc>
      </w:tr>
    </w:tbl>
    <w:p w:rsidR="00C5468B" w:rsidRPr="00CD0861" w:rsidRDefault="00C5468B">
      <w:pPr>
        <w:rPr>
          <w:rStyle w:val="Strong"/>
          <w:color w:val="A1002F" w:themeColor="accent2"/>
        </w:rPr>
      </w:pPr>
      <w:r w:rsidRPr="00CD0861">
        <w:rPr>
          <w:rStyle w:val="Strong"/>
          <w:color w:val="A1002F" w:themeColor="accent2"/>
        </w:rPr>
        <w:t>*To be attached to the document under development/review and presented to the relevant group</w:t>
      </w:r>
      <w:r w:rsidRPr="00CD0861">
        <w:rPr>
          <w:rStyle w:val="Strong"/>
          <w:color w:val="A1002F" w:themeColor="accent2"/>
        </w:rPr>
        <w:br w:type="page"/>
      </w:r>
    </w:p>
    <w:p w:rsidR="00496975" w:rsidRPr="00CD0861" w:rsidRDefault="00C5468B" w:rsidP="00F05377">
      <w:pPr>
        <w:rPr>
          <w:rStyle w:val="Strong"/>
          <w:color w:val="A1002F" w:themeColor="accent2"/>
        </w:rPr>
      </w:pPr>
      <w:r w:rsidRPr="00CD0861">
        <w:rPr>
          <w:rStyle w:val="Strong"/>
          <w:color w:val="A1002F" w:themeColor="accent2"/>
        </w:rPr>
        <w:lastRenderedPageBreak/>
        <w:t>Please record details of any changes made to the document in the table below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1575"/>
        <w:gridCol w:w="8619"/>
      </w:tblGrid>
      <w:tr w:rsidR="00496975" w:rsidRPr="00496975" w:rsidTr="005D4D82">
        <w:trPr>
          <w:trHeight w:val="227"/>
        </w:trPr>
        <w:tc>
          <w:tcPr>
            <w:tcW w:w="1435" w:type="dxa"/>
            <w:shd w:val="clear" w:color="auto" w:fill="F2F2F2"/>
          </w:tcPr>
          <w:p w:rsidR="00496975" w:rsidRPr="00496975" w:rsidRDefault="00F81A1B" w:rsidP="00047931">
            <w:pPr>
              <w:pStyle w:val="Table-Heading"/>
            </w:pPr>
            <w:r w:rsidRPr="00496975">
              <w:t>Date</w:t>
            </w:r>
          </w:p>
        </w:tc>
        <w:tc>
          <w:tcPr>
            <w:tcW w:w="7855" w:type="dxa"/>
            <w:shd w:val="clear" w:color="auto" w:fill="F2F2F2"/>
          </w:tcPr>
          <w:p w:rsidR="00496975" w:rsidRPr="00496975" w:rsidRDefault="00F81A1B" w:rsidP="00047931">
            <w:pPr>
              <w:pStyle w:val="Table-Heading"/>
            </w:pPr>
            <w:r w:rsidRPr="00496975">
              <w:t xml:space="preserve">Record </w:t>
            </w:r>
            <w:r w:rsidRPr="00CE7849">
              <w:t>of</w:t>
            </w:r>
            <w:r w:rsidRPr="00496975">
              <w:t xml:space="preserve"> </w:t>
            </w:r>
            <w:r w:rsidRPr="005567CA">
              <w:t>changes</w:t>
            </w:r>
            <w:r w:rsidRPr="00496975">
              <w:t xml:space="preserve"> made to document</w:t>
            </w:r>
          </w:p>
        </w:tc>
      </w:tr>
      <w:tr w:rsidR="00496975" w:rsidRPr="00496975" w:rsidTr="005D4D82">
        <w:trPr>
          <w:trHeight w:val="227"/>
        </w:trPr>
        <w:tc>
          <w:tcPr>
            <w:tcW w:w="1435" w:type="dxa"/>
          </w:tcPr>
          <w:p w:rsidR="00496975" w:rsidRPr="00496975" w:rsidRDefault="00BB2396" w:rsidP="00E2558B">
            <w:pPr>
              <w:pStyle w:val="Table-Paragraph"/>
            </w:pPr>
            <w:r>
              <w:t>25.10.2022</w:t>
            </w:r>
          </w:p>
        </w:tc>
        <w:tc>
          <w:tcPr>
            <w:tcW w:w="7855" w:type="dxa"/>
          </w:tcPr>
          <w:p w:rsidR="00496975" w:rsidRPr="00496975" w:rsidRDefault="00BB2396" w:rsidP="00E2558B">
            <w:pPr>
              <w:pStyle w:val="Table-Paragraph"/>
            </w:pPr>
            <w:r>
              <w:t>Consultation with CAMHS team, some additional services added to tier 1 and 2 universal services</w:t>
            </w:r>
            <w:r w:rsidR="00070329">
              <w:t>. Changed to 0.2 draft</w:t>
            </w:r>
          </w:p>
        </w:tc>
      </w:tr>
      <w:tr w:rsidR="00496975" w:rsidRPr="00496975" w:rsidTr="005D4D82">
        <w:trPr>
          <w:trHeight w:val="227"/>
        </w:trPr>
        <w:tc>
          <w:tcPr>
            <w:tcW w:w="1435" w:type="dxa"/>
          </w:tcPr>
          <w:p w:rsidR="00496975" w:rsidRPr="00496975" w:rsidRDefault="001405A0" w:rsidP="00E2558B">
            <w:pPr>
              <w:pStyle w:val="Table-Paragraph"/>
            </w:pPr>
            <w:r>
              <w:t>10.11.2022</w:t>
            </w:r>
          </w:p>
        </w:tc>
        <w:tc>
          <w:tcPr>
            <w:tcW w:w="7855" w:type="dxa"/>
          </w:tcPr>
          <w:p w:rsidR="00496975" w:rsidRPr="00496975" w:rsidRDefault="00070329" w:rsidP="001405A0">
            <w:pPr>
              <w:pStyle w:val="Table-Paragraph"/>
            </w:pPr>
            <w:r>
              <w:t>Recommendations from mental health services added</w:t>
            </w:r>
          </w:p>
        </w:tc>
      </w:tr>
      <w:tr w:rsidR="00496975" w:rsidRPr="00496975" w:rsidTr="005D4D82">
        <w:trPr>
          <w:trHeight w:val="227"/>
        </w:trPr>
        <w:tc>
          <w:tcPr>
            <w:tcW w:w="1435" w:type="dxa"/>
          </w:tcPr>
          <w:p w:rsidR="00496975" w:rsidRPr="00496975" w:rsidRDefault="001405A0" w:rsidP="00E2558B">
            <w:pPr>
              <w:pStyle w:val="Table-Paragraph"/>
            </w:pPr>
            <w:r>
              <w:t>11.11.2022</w:t>
            </w:r>
          </w:p>
        </w:tc>
        <w:tc>
          <w:tcPr>
            <w:tcW w:w="7855" w:type="dxa"/>
          </w:tcPr>
          <w:p w:rsidR="00496975" w:rsidRPr="00496975" w:rsidRDefault="001405A0" w:rsidP="001405A0">
            <w:pPr>
              <w:pStyle w:val="Table-Paragraph"/>
            </w:pPr>
            <w:r>
              <w:t>Feedback from Child Heath Manager, minor alterations added</w:t>
            </w:r>
            <w:r w:rsidR="00070329">
              <w:t xml:space="preserve"> changed to 0.3 final draft version</w:t>
            </w:r>
          </w:p>
        </w:tc>
      </w:tr>
      <w:tr w:rsidR="00496975" w:rsidRPr="00496975" w:rsidTr="005D4D82">
        <w:trPr>
          <w:trHeight w:val="227"/>
        </w:trPr>
        <w:tc>
          <w:tcPr>
            <w:tcW w:w="1435" w:type="dxa"/>
          </w:tcPr>
          <w:p w:rsidR="00496975" w:rsidRPr="00496975" w:rsidRDefault="008B57BB" w:rsidP="00E2558B">
            <w:pPr>
              <w:pStyle w:val="Table-Paragraph"/>
            </w:pPr>
            <w:r>
              <w:t>07.12.2022</w:t>
            </w:r>
          </w:p>
        </w:tc>
        <w:tc>
          <w:tcPr>
            <w:tcW w:w="7855" w:type="dxa"/>
          </w:tcPr>
          <w:p w:rsidR="00496975" w:rsidRPr="00496975" w:rsidRDefault="008B57BB" w:rsidP="008B57BB">
            <w:pPr>
              <w:pStyle w:val="Table-Paragraph"/>
            </w:pPr>
            <w:r>
              <w:t>Approved at ANMAC – Moved from draft 0.3 to version 1.0</w:t>
            </w:r>
          </w:p>
        </w:tc>
      </w:tr>
      <w:tr w:rsidR="00496975" w:rsidRPr="00496975" w:rsidTr="005D4D82">
        <w:trPr>
          <w:trHeight w:val="227"/>
        </w:trPr>
        <w:tc>
          <w:tcPr>
            <w:tcW w:w="1435" w:type="dxa"/>
          </w:tcPr>
          <w:p w:rsidR="00496975" w:rsidRPr="00496975" w:rsidRDefault="00496975" w:rsidP="00E2558B">
            <w:pPr>
              <w:pStyle w:val="Table-Paragraph"/>
            </w:pPr>
          </w:p>
        </w:tc>
        <w:tc>
          <w:tcPr>
            <w:tcW w:w="7855" w:type="dxa"/>
          </w:tcPr>
          <w:p w:rsidR="00496975" w:rsidRPr="00496975" w:rsidRDefault="00496975" w:rsidP="00E2558B">
            <w:pPr>
              <w:pStyle w:val="Table-Paragraph"/>
            </w:pPr>
          </w:p>
        </w:tc>
      </w:tr>
      <w:tr w:rsidR="00496975" w:rsidRPr="00496975" w:rsidTr="005D4D82">
        <w:trPr>
          <w:trHeight w:val="227"/>
        </w:trPr>
        <w:tc>
          <w:tcPr>
            <w:tcW w:w="1435" w:type="dxa"/>
          </w:tcPr>
          <w:p w:rsidR="00496975" w:rsidRPr="00496975" w:rsidRDefault="00496975" w:rsidP="00E2558B">
            <w:pPr>
              <w:pStyle w:val="Table-Paragraph"/>
            </w:pPr>
          </w:p>
        </w:tc>
        <w:tc>
          <w:tcPr>
            <w:tcW w:w="7855" w:type="dxa"/>
          </w:tcPr>
          <w:p w:rsidR="00496975" w:rsidRPr="00496975" w:rsidRDefault="00496975" w:rsidP="00E2558B">
            <w:pPr>
              <w:pStyle w:val="Table-Paragraph"/>
            </w:pPr>
          </w:p>
        </w:tc>
      </w:tr>
      <w:tr w:rsidR="00496975" w:rsidRPr="00496975" w:rsidTr="005D4D82">
        <w:trPr>
          <w:trHeight w:val="227"/>
        </w:trPr>
        <w:tc>
          <w:tcPr>
            <w:tcW w:w="1435" w:type="dxa"/>
          </w:tcPr>
          <w:p w:rsidR="00496975" w:rsidRPr="00496975" w:rsidRDefault="00496975" w:rsidP="00E2558B">
            <w:pPr>
              <w:pStyle w:val="Table-Paragraph"/>
            </w:pPr>
          </w:p>
        </w:tc>
        <w:tc>
          <w:tcPr>
            <w:tcW w:w="7855" w:type="dxa"/>
          </w:tcPr>
          <w:p w:rsidR="00496975" w:rsidRPr="00496975" w:rsidRDefault="00496975" w:rsidP="00E2558B">
            <w:pPr>
              <w:pStyle w:val="Table-Paragraph"/>
            </w:pPr>
          </w:p>
        </w:tc>
      </w:tr>
      <w:tr w:rsidR="00496975" w:rsidRPr="00496975" w:rsidTr="005D4D82">
        <w:trPr>
          <w:trHeight w:val="227"/>
        </w:trPr>
        <w:tc>
          <w:tcPr>
            <w:tcW w:w="1435" w:type="dxa"/>
          </w:tcPr>
          <w:p w:rsidR="00496975" w:rsidRPr="00496975" w:rsidRDefault="00496975" w:rsidP="00E2558B">
            <w:pPr>
              <w:pStyle w:val="Table-Paragraph"/>
            </w:pPr>
          </w:p>
        </w:tc>
        <w:tc>
          <w:tcPr>
            <w:tcW w:w="7855" w:type="dxa"/>
          </w:tcPr>
          <w:p w:rsidR="00496975" w:rsidRPr="00496975" w:rsidRDefault="00496975" w:rsidP="00E2558B">
            <w:pPr>
              <w:pStyle w:val="Table-Paragraph"/>
            </w:pPr>
          </w:p>
        </w:tc>
      </w:tr>
      <w:tr w:rsidR="00496975" w:rsidRPr="00496975" w:rsidTr="005D4D82">
        <w:trPr>
          <w:trHeight w:val="227"/>
        </w:trPr>
        <w:tc>
          <w:tcPr>
            <w:tcW w:w="1435" w:type="dxa"/>
          </w:tcPr>
          <w:p w:rsidR="00496975" w:rsidRPr="00496975" w:rsidRDefault="00496975" w:rsidP="00E2558B">
            <w:pPr>
              <w:pStyle w:val="Table-Paragraph"/>
            </w:pPr>
          </w:p>
        </w:tc>
        <w:tc>
          <w:tcPr>
            <w:tcW w:w="7855" w:type="dxa"/>
          </w:tcPr>
          <w:p w:rsidR="00496975" w:rsidRPr="00496975" w:rsidRDefault="00496975" w:rsidP="00E2558B">
            <w:pPr>
              <w:pStyle w:val="Table-Paragraph"/>
            </w:pPr>
          </w:p>
        </w:tc>
      </w:tr>
      <w:tr w:rsidR="00496975" w:rsidRPr="00496975" w:rsidTr="005D4D82">
        <w:trPr>
          <w:trHeight w:val="227"/>
        </w:trPr>
        <w:tc>
          <w:tcPr>
            <w:tcW w:w="1435" w:type="dxa"/>
          </w:tcPr>
          <w:p w:rsidR="00496975" w:rsidRPr="00496975" w:rsidRDefault="00496975" w:rsidP="00E2558B">
            <w:pPr>
              <w:pStyle w:val="Table-Paragraph"/>
            </w:pPr>
          </w:p>
        </w:tc>
        <w:tc>
          <w:tcPr>
            <w:tcW w:w="7855" w:type="dxa"/>
          </w:tcPr>
          <w:p w:rsidR="00496975" w:rsidRPr="00496975" w:rsidRDefault="00496975" w:rsidP="00E2558B">
            <w:pPr>
              <w:pStyle w:val="Table-Paragraph"/>
            </w:pPr>
          </w:p>
        </w:tc>
      </w:tr>
      <w:tr w:rsidR="00496975" w:rsidRPr="00496975" w:rsidTr="005D4D82">
        <w:trPr>
          <w:trHeight w:val="227"/>
        </w:trPr>
        <w:tc>
          <w:tcPr>
            <w:tcW w:w="1435" w:type="dxa"/>
          </w:tcPr>
          <w:p w:rsidR="00496975" w:rsidRPr="00496975" w:rsidRDefault="00496975" w:rsidP="00E2558B">
            <w:pPr>
              <w:pStyle w:val="Table-Paragraph"/>
            </w:pPr>
          </w:p>
        </w:tc>
        <w:tc>
          <w:tcPr>
            <w:tcW w:w="7855" w:type="dxa"/>
          </w:tcPr>
          <w:p w:rsidR="00496975" w:rsidRPr="00496975" w:rsidRDefault="00496975" w:rsidP="00E2558B">
            <w:pPr>
              <w:pStyle w:val="Table-Paragraph"/>
            </w:pPr>
          </w:p>
        </w:tc>
      </w:tr>
      <w:tr w:rsidR="00496975" w:rsidRPr="00496975" w:rsidTr="005D4D82">
        <w:trPr>
          <w:trHeight w:val="227"/>
        </w:trPr>
        <w:tc>
          <w:tcPr>
            <w:tcW w:w="1435" w:type="dxa"/>
          </w:tcPr>
          <w:p w:rsidR="00496975" w:rsidRPr="00496975" w:rsidRDefault="00496975" w:rsidP="00E2558B">
            <w:pPr>
              <w:pStyle w:val="Table-Paragraph"/>
            </w:pPr>
          </w:p>
        </w:tc>
        <w:tc>
          <w:tcPr>
            <w:tcW w:w="7855" w:type="dxa"/>
          </w:tcPr>
          <w:p w:rsidR="00496975" w:rsidRPr="00496975" w:rsidRDefault="00496975" w:rsidP="00E2558B">
            <w:pPr>
              <w:pStyle w:val="Table-Paragraph"/>
            </w:pPr>
          </w:p>
        </w:tc>
      </w:tr>
      <w:tr w:rsidR="00496975" w:rsidRPr="00496975" w:rsidTr="005D4D82">
        <w:trPr>
          <w:trHeight w:val="227"/>
        </w:trPr>
        <w:tc>
          <w:tcPr>
            <w:tcW w:w="1435" w:type="dxa"/>
          </w:tcPr>
          <w:p w:rsidR="00496975" w:rsidRPr="00496975" w:rsidRDefault="00496975" w:rsidP="00E2558B">
            <w:pPr>
              <w:pStyle w:val="Table-Paragraph"/>
            </w:pPr>
          </w:p>
        </w:tc>
        <w:tc>
          <w:tcPr>
            <w:tcW w:w="7855" w:type="dxa"/>
          </w:tcPr>
          <w:p w:rsidR="00496975" w:rsidRPr="00496975" w:rsidRDefault="00496975" w:rsidP="00E2558B">
            <w:pPr>
              <w:pStyle w:val="Table-Paragraph"/>
            </w:pPr>
          </w:p>
        </w:tc>
      </w:tr>
      <w:tr w:rsidR="00496975" w:rsidRPr="00496975" w:rsidTr="005D4D82">
        <w:trPr>
          <w:trHeight w:val="227"/>
        </w:trPr>
        <w:tc>
          <w:tcPr>
            <w:tcW w:w="1435" w:type="dxa"/>
          </w:tcPr>
          <w:p w:rsidR="00496975" w:rsidRPr="00496975" w:rsidRDefault="00496975" w:rsidP="00E2558B">
            <w:pPr>
              <w:pStyle w:val="Table-Paragraph"/>
            </w:pPr>
          </w:p>
        </w:tc>
        <w:tc>
          <w:tcPr>
            <w:tcW w:w="7855" w:type="dxa"/>
          </w:tcPr>
          <w:p w:rsidR="00496975" w:rsidRPr="00496975" w:rsidRDefault="00496975" w:rsidP="00E2558B">
            <w:pPr>
              <w:pStyle w:val="Table-Paragraph"/>
            </w:pPr>
          </w:p>
        </w:tc>
      </w:tr>
      <w:tr w:rsidR="00496975" w:rsidRPr="00496975" w:rsidTr="005D4D82">
        <w:trPr>
          <w:trHeight w:val="227"/>
        </w:trPr>
        <w:tc>
          <w:tcPr>
            <w:tcW w:w="1435" w:type="dxa"/>
          </w:tcPr>
          <w:p w:rsidR="00496975" w:rsidRPr="00496975" w:rsidRDefault="00496975" w:rsidP="00E2558B">
            <w:pPr>
              <w:pStyle w:val="Table-Paragraph"/>
            </w:pPr>
          </w:p>
        </w:tc>
        <w:tc>
          <w:tcPr>
            <w:tcW w:w="7855" w:type="dxa"/>
          </w:tcPr>
          <w:p w:rsidR="00496975" w:rsidRPr="00496975" w:rsidRDefault="00496975" w:rsidP="00E2558B">
            <w:pPr>
              <w:pStyle w:val="Table-Paragraph"/>
            </w:pPr>
          </w:p>
        </w:tc>
      </w:tr>
      <w:tr w:rsidR="00496975" w:rsidRPr="00496975" w:rsidTr="005D4D82">
        <w:trPr>
          <w:trHeight w:val="227"/>
        </w:trPr>
        <w:tc>
          <w:tcPr>
            <w:tcW w:w="1435" w:type="dxa"/>
          </w:tcPr>
          <w:p w:rsidR="00496975" w:rsidRPr="00496975" w:rsidRDefault="00496975" w:rsidP="00E2558B">
            <w:pPr>
              <w:pStyle w:val="Table-Paragraph"/>
            </w:pPr>
          </w:p>
        </w:tc>
        <w:tc>
          <w:tcPr>
            <w:tcW w:w="7855" w:type="dxa"/>
          </w:tcPr>
          <w:p w:rsidR="00496975" w:rsidRPr="00496975" w:rsidRDefault="00496975" w:rsidP="00E2558B">
            <w:pPr>
              <w:pStyle w:val="Table-Paragraph"/>
            </w:pPr>
          </w:p>
        </w:tc>
      </w:tr>
      <w:tr w:rsidR="00496975" w:rsidRPr="00496975" w:rsidTr="005D4D82">
        <w:trPr>
          <w:trHeight w:val="227"/>
        </w:trPr>
        <w:tc>
          <w:tcPr>
            <w:tcW w:w="1435" w:type="dxa"/>
          </w:tcPr>
          <w:p w:rsidR="00496975" w:rsidRPr="00496975" w:rsidRDefault="00496975" w:rsidP="00E2558B">
            <w:pPr>
              <w:pStyle w:val="Table-Paragraph"/>
            </w:pPr>
          </w:p>
        </w:tc>
        <w:tc>
          <w:tcPr>
            <w:tcW w:w="7855" w:type="dxa"/>
          </w:tcPr>
          <w:p w:rsidR="00496975" w:rsidRPr="00496975" w:rsidRDefault="00496975" w:rsidP="00E2558B">
            <w:pPr>
              <w:pStyle w:val="Table-Paragraph"/>
            </w:pPr>
          </w:p>
        </w:tc>
      </w:tr>
      <w:tr w:rsidR="00496975" w:rsidRPr="00496975" w:rsidTr="005D4D82">
        <w:trPr>
          <w:trHeight w:val="227"/>
        </w:trPr>
        <w:tc>
          <w:tcPr>
            <w:tcW w:w="1435" w:type="dxa"/>
          </w:tcPr>
          <w:p w:rsidR="00496975" w:rsidRPr="00496975" w:rsidRDefault="00496975" w:rsidP="00E2558B">
            <w:pPr>
              <w:pStyle w:val="Table-Paragraph"/>
            </w:pPr>
          </w:p>
        </w:tc>
        <w:tc>
          <w:tcPr>
            <w:tcW w:w="7855" w:type="dxa"/>
          </w:tcPr>
          <w:p w:rsidR="00496975" w:rsidRPr="00496975" w:rsidRDefault="00496975" w:rsidP="00E2558B">
            <w:pPr>
              <w:pStyle w:val="Table-Paragraph"/>
            </w:pPr>
          </w:p>
        </w:tc>
      </w:tr>
      <w:tr w:rsidR="00496975" w:rsidRPr="00496975" w:rsidTr="005D4D82">
        <w:trPr>
          <w:trHeight w:val="227"/>
        </w:trPr>
        <w:tc>
          <w:tcPr>
            <w:tcW w:w="1435" w:type="dxa"/>
          </w:tcPr>
          <w:p w:rsidR="00496975" w:rsidRPr="00496975" w:rsidRDefault="00496975" w:rsidP="00E2558B">
            <w:pPr>
              <w:pStyle w:val="Table-Paragraph"/>
            </w:pPr>
          </w:p>
        </w:tc>
        <w:tc>
          <w:tcPr>
            <w:tcW w:w="7855" w:type="dxa"/>
          </w:tcPr>
          <w:p w:rsidR="00496975" w:rsidRPr="00496975" w:rsidRDefault="00496975" w:rsidP="00E2558B">
            <w:pPr>
              <w:pStyle w:val="Table-Paragraph"/>
            </w:pPr>
          </w:p>
        </w:tc>
      </w:tr>
      <w:tr w:rsidR="00496975" w:rsidRPr="00496975" w:rsidTr="005D4D82">
        <w:trPr>
          <w:trHeight w:val="227"/>
        </w:trPr>
        <w:tc>
          <w:tcPr>
            <w:tcW w:w="1435" w:type="dxa"/>
          </w:tcPr>
          <w:p w:rsidR="00496975" w:rsidRPr="00496975" w:rsidRDefault="00496975" w:rsidP="00E2558B">
            <w:pPr>
              <w:pStyle w:val="Table-Paragraph"/>
            </w:pPr>
          </w:p>
        </w:tc>
        <w:tc>
          <w:tcPr>
            <w:tcW w:w="7855" w:type="dxa"/>
          </w:tcPr>
          <w:p w:rsidR="00496975" w:rsidRPr="00496975" w:rsidRDefault="00496975" w:rsidP="00E2558B">
            <w:pPr>
              <w:pStyle w:val="Table-Paragraph"/>
            </w:pPr>
          </w:p>
        </w:tc>
      </w:tr>
    </w:tbl>
    <w:p w:rsidR="00310286" w:rsidRDefault="00310286">
      <w:r>
        <w:br w:type="page"/>
      </w:r>
    </w:p>
    <w:p w:rsidR="00EA7DAE" w:rsidRDefault="00EA7DAE" w:rsidP="009445F4">
      <w:pPr>
        <w:pStyle w:val="Heading4NoNumber"/>
      </w:pPr>
      <w:r>
        <w:lastRenderedPageBreak/>
        <w:t>Contents</w:t>
      </w:r>
    </w:p>
    <w:p w:rsidR="008D7F9A" w:rsidRDefault="008B51E0">
      <w:pPr>
        <w:pStyle w:val="TOC1"/>
        <w:rPr>
          <w:rFonts w:asciiTheme="minorHAnsi" w:eastAsiaTheme="minorEastAsia" w:hAnsiTheme="minorHAnsi"/>
          <w:noProof/>
          <w:sz w:val="22"/>
          <w:szCs w:val="22"/>
          <w:lang w:eastAsia="en-GB"/>
        </w:rPr>
      </w:pPr>
      <w:r>
        <w:fldChar w:fldCharType="begin"/>
      </w:r>
      <w:r w:rsidR="00EA7DAE">
        <w:instrText xml:space="preserve"> TOC \o "1-3" \h \z \u </w:instrText>
      </w:r>
      <w:r>
        <w:fldChar w:fldCharType="separate"/>
      </w:r>
      <w:hyperlink w:anchor="_Toc122445554" w:history="1">
        <w:r w:rsidR="008D7F9A" w:rsidRPr="00E22379">
          <w:rPr>
            <w:rStyle w:val="Hyperlink"/>
            <w:noProof/>
          </w:rPr>
          <w:t>1.</w:t>
        </w:r>
        <w:r w:rsidR="008D7F9A">
          <w:rPr>
            <w:rFonts w:asciiTheme="minorHAnsi" w:eastAsiaTheme="minorEastAsia" w:hAnsiTheme="minorHAnsi"/>
            <w:noProof/>
            <w:sz w:val="22"/>
            <w:szCs w:val="22"/>
            <w:lang w:eastAsia="en-GB"/>
          </w:rPr>
          <w:tab/>
        </w:r>
        <w:r w:rsidR="008D7F9A" w:rsidRPr="00E22379">
          <w:rPr>
            <w:rStyle w:val="Hyperlink"/>
            <w:noProof/>
          </w:rPr>
          <w:t>Introduction</w:t>
        </w:r>
        <w:r w:rsidR="008D7F9A">
          <w:rPr>
            <w:noProof/>
            <w:webHidden/>
          </w:rPr>
          <w:tab/>
        </w:r>
        <w:r w:rsidR="008D7F9A">
          <w:rPr>
            <w:noProof/>
            <w:webHidden/>
          </w:rPr>
          <w:fldChar w:fldCharType="begin"/>
        </w:r>
        <w:r w:rsidR="008D7F9A">
          <w:rPr>
            <w:noProof/>
            <w:webHidden/>
          </w:rPr>
          <w:instrText xml:space="preserve"> PAGEREF _Toc122445554 \h </w:instrText>
        </w:r>
        <w:r w:rsidR="008D7F9A">
          <w:rPr>
            <w:noProof/>
            <w:webHidden/>
          </w:rPr>
        </w:r>
        <w:r w:rsidR="008D7F9A">
          <w:rPr>
            <w:noProof/>
            <w:webHidden/>
          </w:rPr>
          <w:fldChar w:fldCharType="separate"/>
        </w:r>
        <w:r w:rsidR="008D7F9A">
          <w:rPr>
            <w:noProof/>
            <w:webHidden/>
          </w:rPr>
          <w:t>6</w:t>
        </w:r>
        <w:r w:rsidR="008D7F9A">
          <w:rPr>
            <w:noProof/>
            <w:webHidden/>
          </w:rPr>
          <w:fldChar w:fldCharType="end"/>
        </w:r>
      </w:hyperlink>
    </w:p>
    <w:p w:rsidR="008D7F9A" w:rsidRDefault="00A73526">
      <w:pPr>
        <w:pStyle w:val="TOC1"/>
        <w:rPr>
          <w:rFonts w:asciiTheme="minorHAnsi" w:eastAsiaTheme="minorEastAsia" w:hAnsiTheme="minorHAnsi"/>
          <w:noProof/>
          <w:sz w:val="22"/>
          <w:szCs w:val="22"/>
          <w:lang w:eastAsia="en-GB"/>
        </w:rPr>
      </w:pPr>
      <w:hyperlink w:anchor="_Toc122445555" w:history="1">
        <w:r w:rsidR="008D7F9A" w:rsidRPr="00E22379">
          <w:rPr>
            <w:rStyle w:val="Hyperlink"/>
            <w:noProof/>
          </w:rPr>
          <w:t>2.</w:t>
        </w:r>
        <w:r w:rsidR="008D7F9A">
          <w:rPr>
            <w:rFonts w:asciiTheme="minorHAnsi" w:eastAsiaTheme="minorEastAsia" w:hAnsiTheme="minorHAnsi"/>
            <w:noProof/>
            <w:sz w:val="22"/>
            <w:szCs w:val="22"/>
            <w:lang w:eastAsia="en-GB"/>
          </w:rPr>
          <w:tab/>
        </w:r>
        <w:r w:rsidR="008D7F9A" w:rsidRPr="00E22379">
          <w:rPr>
            <w:rStyle w:val="Hyperlink"/>
            <w:noProof/>
          </w:rPr>
          <w:t>Referral to NHS Shetland CAMHS</w:t>
        </w:r>
        <w:r w:rsidR="008D7F9A">
          <w:rPr>
            <w:noProof/>
            <w:webHidden/>
          </w:rPr>
          <w:tab/>
        </w:r>
        <w:r w:rsidR="008D7F9A">
          <w:rPr>
            <w:noProof/>
            <w:webHidden/>
          </w:rPr>
          <w:fldChar w:fldCharType="begin"/>
        </w:r>
        <w:r w:rsidR="008D7F9A">
          <w:rPr>
            <w:noProof/>
            <w:webHidden/>
          </w:rPr>
          <w:instrText xml:space="preserve"> PAGEREF _Toc122445555 \h </w:instrText>
        </w:r>
        <w:r w:rsidR="008D7F9A">
          <w:rPr>
            <w:noProof/>
            <w:webHidden/>
          </w:rPr>
        </w:r>
        <w:r w:rsidR="008D7F9A">
          <w:rPr>
            <w:noProof/>
            <w:webHidden/>
          </w:rPr>
          <w:fldChar w:fldCharType="separate"/>
        </w:r>
        <w:r w:rsidR="008D7F9A">
          <w:rPr>
            <w:noProof/>
            <w:webHidden/>
          </w:rPr>
          <w:t>6</w:t>
        </w:r>
        <w:r w:rsidR="008D7F9A">
          <w:rPr>
            <w:noProof/>
            <w:webHidden/>
          </w:rPr>
          <w:fldChar w:fldCharType="end"/>
        </w:r>
      </w:hyperlink>
    </w:p>
    <w:p w:rsidR="008D7F9A" w:rsidRDefault="00A73526">
      <w:pPr>
        <w:pStyle w:val="TOC1"/>
        <w:rPr>
          <w:rFonts w:asciiTheme="minorHAnsi" w:eastAsiaTheme="minorEastAsia" w:hAnsiTheme="minorHAnsi"/>
          <w:noProof/>
          <w:sz w:val="22"/>
          <w:szCs w:val="22"/>
          <w:lang w:eastAsia="en-GB"/>
        </w:rPr>
      </w:pPr>
      <w:hyperlink w:anchor="_Toc122445556" w:history="1">
        <w:r w:rsidR="008D7F9A" w:rsidRPr="00E22379">
          <w:rPr>
            <w:rStyle w:val="Hyperlink"/>
            <w:noProof/>
          </w:rPr>
          <w:t>3.</w:t>
        </w:r>
        <w:r w:rsidR="008D7F9A">
          <w:rPr>
            <w:rFonts w:asciiTheme="minorHAnsi" w:eastAsiaTheme="minorEastAsia" w:hAnsiTheme="minorHAnsi"/>
            <w:noProof/>
            <w:sz w:val="22"/>
            <w:szCs w:val="22"/>
            <w:lang w:eastAsia="en-GB"/>
          </w:rPr>
          <w:tab/>
        </w:r>
        <w:r w:rsidR="008D7F9A" w:rsidRPr="00E22379">
          <w:rPr>
            <w:rStyle w:val="Hyperlink"/>
            <w:noProof/>
          </w:rPr>
          <w:t>Key guiding principles</w:t>
        </w:r>
        <w:r w:rsidR="008D7F9A">
          <w:rPr>
            <w:noProof/>
            <w:webHidden/>
          </w:rPr>
          <w:tab/>
        </w:r>
        <w:r w:rsidR="008D7F9A">
          <w:rPr>
            <w:noProof/>
            <w:webHidden/>
          </w:rPr>
          <w:fldChar w:fldCharType="begin"/>
        </w:r>
        <w:r w:rsidR="008D7F9A">
          <w:rPr>
            <w:noProof/>
            <w:webHidden/>
          </w:rPr>
          <w:instrText xml:space="preserve"> PAGEREF _Toc122445556 \h </w:instrText>
        </w:r>
        <w:r w:rsidR="008D7F9A">
          <w:rPr>
            <w:noProof/>
            <w:webHidden/>
          </w:rPr>
        </w:r>
        <w:r w:rsidR="008D7F9A">
          <w:rPr>
            <w:noProof/>
            <w:webHidden/>
          </w:rPr>
          <w:fldChar w:fldCharType="separate"/>
        </w:r>
        <w:r w:rsidR="008D7F9A">
          <w:rPr>
            <w:noProof/>
            <w:webHidden/>
          </w:rPr>
          <w:t>6</w:t>
        </w:r>
        <w:r w:rsidR="008D7F9A">
          <w:rPr>
            <w:noProof/>
            <w:webHidden/>
          </w:rPr>
          <w:fldChar w:fldCharType="end"/>
        </w:r>
      </w:hyperlink>
    </w:p>
    <w:p w:rsidR="008D7F9A" w:rsidRDefault="00A73526">
      <w:pPr>
        <w:pStyle w:val="TOC2"/>
        <w:tabs>
          <w:tab w:val="left" w:pos="880"/>
          <w:tab w:val="right" w:leader="dot" w:pos="10194"/>
        </w:tabs>
        <w:rPr>
          <w:rFonts w:asciiTheme="minorHAnsi" w:eastAsiaTheme="minorEastAsia" w:hAnsiTheme="minorHAnsi"/>
          <w:noProof/>
          <w:sz w:val="22"/>
          <w:szCs w:val="22"/>
          <w:lang w:eastAsia="en-GB"/>
        </w:rPr>
      </w:pPr>
      <w:hyperlink w:anchor="_Toc122445557" w:history="1">
        <w:r w:rsidR="008D7F9A" w:rsidRPr="00E22379">
          <w:rPr>
            <w:rStyle w:val="Hyperlink"/>
            <w:noProof/>
            <w14:scene3d>
              <w14:camera w14:prst="orthographicFront"/>
              <w14:lightRig w14:rig="threePt" w14:dir="t">
                <w14:rot w14:lat="0" w14:lon="0" w14:rev="0"/>
              </w14:lightRig>
            </w14:scene3d>
          </w:rPr>
          <w:t>3.1.</w:t>
        </w:r>
        <w:r w:rsidR="008D7F9A">
          <w:rPr>
            <w:rFonts w:asciiTheme="minorHAnsi" w:eastAsiaTheme="minorEastAsia" w:hAnsiTheme="minorHAnsi"/>
            <w:noProof/>
            <w:sz w:val="22"/>
            <w:szCs w:val="22"/>
            <w:lang w:eastAsia="en-GB"/>
          </w:rPr>
          <w:tab/>
        </w:r>
        <w:r w:rsidR="008D7F9A" w:rsidRPr="00E22379">
          <w:rPr>
            <w:rStyle w:val="Hyperlink"/>
            <w:noProof/>
          </w:rPr>
          <w:t>GIRFEC</w:t>
        </w:r>
        <w:r w:rsidR="008D7F9A">
          <w:rPr>
            <w:noProof/>
            <w:webHidden/>
          </w:rPr>
          <w:tab/>
        </w:r>
        <w:r w:rsidR="008D7F9A">
          <w:rPr>
            <w:noProof/>
            <w:webHidden/>
          </w:rPr>
          <w:fldChar w:fldCharType="begin"/>
        </w:r>
        <w:r w:rsidR="008D7F9A">
          <w:rPr>
            <w:noProof/>
            <w:webHidden/>
          </w:rPr>
          <w:instrText xml:space="preserve"> PAGEREF _Toc122445557 \h </w:instrText>
        </w:r>
        <w:r w:rsidR="008D7F9A">
          <w:rPr>
            <w:noProof/>
            <w:webHidden/>
          </w:rPr>
        </w:r>
        <w:r w:rsidR="008D7F9A">
          <w:rPr>
            <w:noProof/>
            <w:webHidden/>
          </w:rPr>
          <w:fldChar w:fldCharType="separate"/>
        </w:r>
        <w:r w:rsidR="008D7F9A">
          <w:rPr>
            <w:noProof/>
            <w:webHidden/>
          </w:rPr>
          <w:t>6</w:t>
        </w:r>
        <w:r w:rsidR="008D7F9A">
          <w:rPr>
            <w:noProof/>
            <w:webHidden/>
          </w:rPr>
          <w:fldChar w:fldCharType="end"/>
        </w:r>
      </w:hyperlink>
    </w:p>
    <w:p w:rsidR="008D7F9A" w:rsidRDefault="00A73526">
      <w:pPr>
        <w:pStyle w:val="TOC2"/>
        <w:tabs>
          <w:tab w:val="left" w:pos="880"/>
          <w:tab w:val="right" w:leader="dot" w:pos="10194"/>
        </w:tabs>
        <w:rPr>
          <w:rFonts w:asciiTheme="minorHAnsi" w:eastAsiaTheme="minorEastAsia" w:hAnsiTheme="minorHAnsi"/>
          <w:noProof/>
          <w:sz w:val="22"/>
          <w:szCs w:val="22"/>
          <w:lang w:eastAsia="en-GB"/>
        </w:rPr>
      </w:pPr>
      <w:hyperlink w:anchor="_Toc122445558" w:history="1">
        <w:r w:rsidR="008D7F9A" w:rsidRPr="00E22379">
          <w:rPr>
            <w:rStyle w:val="Hyperlink"/>
            <w:noProof/>
            <w14:scene3d>
              <w14:camera w14:prst="orthographicFront"/>
              <w14:lightRig w14:rig="threePt" w14:dir="t">
                <w14:rot w14:lat="0" w14:lon="0" w14:rev="0"/>
              </w14:lightRig>
            </w14:scene3d>
          </w:rPr>
          <w:t>3.2.</w:t>
        </w:r>
        <w:r w:rsidR="008D7F9A">
          <w:rPr>
            <w:rFonts w:asciiTheme="minorHAnsi" w:eastAsiaTheme="minorEastAsia" w:hAnsiTheme="minorHAnsi"/>
            <w:noProof/>
            <w:sz w:val="22"/>
            <w:szCs w:val="22"/>
            <w:lang w:eastAsia="en-GB"/>
          </w:rPr>
          <w:tab/>
        </w:r>
        <w:r w:rsidR="008D7F9A" w:rsidRPr="00E22379">
          <w:rPr>
            <w:rStyle w:val="Hyperlink"/>
            <w:noProof/>
          </w:rPr>
          <w:t>Tiered models of service delivery</w:t>
        </w:r>
        <w:r w:rsidR="008D7F9A">
          <w:rPr>
            <w:noProof/>
            <w:webHidden/>
          </w:rPr>
          <w:tab/>
        </w:r>
        <w:r w:rsidR="008D7F9A">
          <w:rPr>
            <w:noProof/>
            <w:webHidden/>
          </w:rPr>
          <w:fldChar w:fldCharType="begin"/>
        </w:r>
        <w:r w:rsidR="008D7F9A">
          <w:rPr>
            <w:noProof/>
            <w:webHidden/>
          </w:rPr>
          <w:instrText xml:space="preserve"> PAGEREF _Toc122445558 \h </w:instrText>
        </w:r>
        <w:r w:rsidR="008D7F9A">
          <w:rPr>
            <w:noProof/>
            <w:webHidden/>
          </w:rPr>
        </w:r>
        <w:r w:rsidR="008D7F9A">
          <w:rPr>
            <w:noProof/>
            <w:webHidden/>
          </w:rPr>
          <w:fldChar w:fldCharType="separate"/>
        </w:r>
        <w:r w:rsidR="008D7F9A">
          <w:rPr>
            <w:noProof/>
            <w:webHidden/>
          </w:rPr>
          <w:t>6</w:t>
        </w:r>
        <w:r w:rsidR="008D7F9A">
          <w:rPr>
            <w:noProof/>
            <w:webHidden/>
          </w:rPr>
          <w:fldChar w:fldCharType="end"/>
        </w:r>
      </w:hyperlink>
    </w:p>
    <w:p w:rsidR="008D7F9A" w:rsidRDefault="00A73526">
      <w:pPr>
        <w:pStyle w:val="TOC1"/>
        <w:rPr>
          <w:rFonts w:asciiTheme="minorHAnsi" w:eastAsiaTheme="minorEastAsia" w:hAnsiTheme="minorHAnsi"/>
          <w:noProof/>
          <w:sz w:val="22"/>
          <w:szCs w:val="22"/>
          <w:lang w:eastAsia="en-GB"/>
        </w:rPr>
      </w:pPr>
      <w:hyperlink w:anchor="_Toc122445559" w:history="1">
        <w:r w:rsidR="008D7F9A" w:rsidRPr="00E22379">
          <w:rPr>
            <w:rStyle w:val="Hyperlink"/>
            <w:noProof/>
          </w:rPr>
          <w:t>4.</w:t>
        </w:r>
        <w:r w:rsidR="008D7F9A">
          <w:rPr>
            <w:rFonts w:asciiTheme="minorHAnsi" w:eastAsiaTheme="minorEastAsia" w:hAnsiTheme="minorHAnsi"/>
            <w:noProof/>
            <w:sz w:val="22"/>
            <w:szCs w:val="22"/>
            <w:lang w:eastAsia="en-GB"/>
          </w:rPr>
          <w:tab/>
        </w:r>
        <w:r w:rsidR="008D7F9A" w:rsidRPr="00E22379">
          <w:rPr>
            <w:rStyle w:val="Hyperlink"/>
            <w:noProof/>
          </w:rPr>
          <w:t>Child and Adolescent Mental Health flowchart</w:t>
        </w:r>
        <w:r w:rsidR="008D7F9A">
          <w:rPr>
            <w:noProof/>
            <w:webHidden/>
          </w:rPr>
          <w:tab/>
        </w:r>
        <w:r w:rsidR="008D7F9A">
          <w:rPr>
            <w:noProof/>
            <w:webHidden/>
          </w:rPr>
          <w:fldChar w:fldCharType="begin"/>
        </w:r>
        <w:r w:rsidR="008D7F9A">
          <w:rPr>
            <w:noProof/>
            <w:webHidden/>
          </w:rPr>
          <w:instrText xml:space="preserve"> PAGEREF _Toc122445559 \h </w:instrText>
        </w:r>
        <w:r w:rsidR="008D7F9A">
          <w:rPr>
            <w:noProof/>
            <w:webHidden/>
          </w:rPr>
        </w:r>
        <w:r w:rsidR="008D7F9A">
          <w:rPr>
            <w:noProof/>
            <w:webHidden/>
          </w:rPr>
          <w:fldChar w:fldCharType="separate"/>
        </w:r>
        <w:r w:rsidR="008D7F9A">
          <w:rPr>
            <w:noProof/>
            <w:webHidden/>
          </w:rPr>
          <w:t>8</w:t>
        </w:r>
        <w:r w:rsidR="008D7F9A">
          <w:rPr>
            <w:noProof/>
            <w:webHidden/>
          </w:rPr>
          <w:fldChar w:fldCharType="end"/>
        </w:r>
      </w:hyperlink>
    </w:p>
    <w:p w:rsidR="008D7F9A" w:rsidRDefault="00A73526">
      <w:pPr>
        <w:pStyle w:val="TOC1"/>
        <w:rPr>
          <w:rFonts w:asciiTheme="minorHAnsi" w:eastAsiaTheme="minorEastAsia" w:hAnsiTheme="minorHAnsi"/>
          <w:noProof/>
          <w:sz w:val="22"/>
          <w:szCs w:val="22"/>
          <w:lang w:eastAsia="en-GB"/>
        </w:rPr>
      </w:pPr>
      <w:hyperlink w:anchor="_Toc122445560" w:history="1">
        <w:r w:rsidR="008D7F9A" w:rsidRPr="00E22379">
          <w:rPr>
            <w:rStyle w:val="Hyperlink"/>
            <w:noProof/>
          </w:rPr>
          <w:t>5.</w:t>
        </w:r>
        <w:r w:rsidR="008D7F9A">
          <w:rPr>
            <w:rFonts w:asciiTheme="minorHAnsi" w:eastAsiaTheme="minorEastAsia" w:hAnsiTheme="minorHAnsi"/>
            <w:noProof/>
            <w:sz w:val="22"/>
            <w:szCs w:val="22"/>
            <w:lang w:eastAsia="en-GB"/>
          </w:rPr>
          <w:tab/>
        </w:r>
        <w:r w:rsidR="008D7F9A" w:rsidRPr="00E22379">
          <w:rPr>
            <w:rStyle w:val="Hyperlink"/>
            <w:noProof/>
          </w:rPr>
          <w:t>Resources list</w:t>
        </w:r>
        <w:r w:rsidR="008D7F9A">
          <w:rPr>
            <w:noProof/>
            <w:webHidden/>
          </w:rPr>
          <w:tab/>
        </w:r>
        <w:r w:rsidR="008D7F9A">
          <w:rPr>
            <w:noProof/>
            <w:webHidden/>
          </w:rPr>
          <w:fldChar w:fldCharType="begin"/>
        </w:r>
        <w:r w:rsidR="008D7F9A">
          <w:rPr>
            <w:noProof/>
            <w:webHidden/>
          </w:rPr>
          <w:instrText xml:space="preserve"> PAGEREF _Toc122445560 \h </w:instrText>
        </w:r>
        <w:r w:rsidR="008D7F9A">
          <w:rPr>
            <w:noProof/>
            <w:webHidden/>
          </w:rPr>
        </w:r>
        <w:r w:rsidR="008D7F9A">
          <w:rPr>
            <w:noProof/>
            <w:webHidden/>
          </w:rPr>
          <w:fldChar w:fldCharType="separate"/>
        </w:r>
        <w:r w:rsidR="008D7F9A">
          <w:rPr>
            <w:noProof/>
            <w:webHidden/>
          </w:rPr>
          <w:t>9</w:t>
        </w:r>
        <w:r w:rsidR="008D7F9A">
          <w:rPr>
            <w:noProof/>
            <w:webHidden/>
          </w:rPr>
          <w:fldChar w:fldCharType="end"/>
        </w:r>
      </w:hyperlink>
    </w:p>
    <w:p w:rsidR="008D7F9A" w:rsidRDefault="00A73526">
      <w:pPr>
        <w:pStyle w:val="TOC1"/>
        <w:rPr>
          <w:rFonts w:asciiTheme="minorHAnsi" w:eastAsiaTheme="minorEastAsia" w:hAnsiTheme="minorHAnsi"/>
          <w:noProof/>
          <w:sz w:val="22"/>
          <w:szCs w:val="22"/>
          <w:lang w:eastAsia="en-GB"/>
        </w:rPr>
      </w:pPr>
      <w:hyperlink w:anchor="_Toc122445561" w:history="1">
        <w:r w:rsidR="008D7F9A" w:rsidRPr="00E22379">
          <w:rPr>
            <w:rStyle w:val="Hyperlink"/>
            <w:noProof/>
          </w:rPr>
          <w:t>6.</w:t>
        </w:r>
        <w:r w:rsidR="008D7F9A">
          <w:rPr>
            <w:rFonts w:asciiTheme="minorHAnsi" w:eastAsiaTheme="minorEastAsia" w:hAnsiTheme="minorHAnsi"/>
            <w:noProof/>
            <w:sz w:val="22"/>
            <w:szCs w:val="22"/>
            <w:lang w:eastAsia="en-GB"/>
          </w:rPr>
          <w:tab/>
        </w:r>
        <w:r w:rsidR="008D7F9A" w:rsidRPr="00E22379">
          <w:rPr>
            <w:rStyle w:val="Hyperlink"/>
            <w:noProof/>
          </w:rPr>
          <w:t>CAMHS referral criteria</w:t>
        </w:r>
        <w:r w:rsidR="008D7F9A">
          <w:rPr>
            <w:noProof/>
            <w:webHidden/>
          </w:rPr>
          <w:tab/>
        </w:r>
        <w:r w:rsidR="008D7F9A">
          <w:rPr>
            <w:noProof/>
            <w:webHidden/>
          </w:rPr>
          <w:fldChar w:fldCharType="begin"/>
        </w:r>
        <w:r w:rsidR="008D7F9A">
          <w:rPr>
            <w:noProof/>
            <w:webHidden/>
          </w:rPr>
          <w:instrText xml:space="preserve"> PAGEREF _Toc122445561 \h </w:instrText>
        </w:r>
        <w:r w:rsidR="008D7F9A">
          <w:rPr>
            <w:noProof/>
            <w:webHidden/>
          </w:rPr>
        </w:r>
        <w:r w:rsidR="008D7F9A">
          <w:rPr>
            <w:noProof/>
            <w:webHidden/>
          </w:rPr>
          <w:fldChar w:fldCharType="separate"/>
        </w:r>
        <w:r w:rsidR="008D7F9A">
          <w:rPr>
            <w:noProof/>
            <w:webHidden/>
          </w:rPr>
          <w:t>14</w:t>
        </w:r>
        <w:r w:rsidR="008D7F9A">
          <w:rPr>
            <w:noProof/>
            <w:webHidden/>
          </w:rPr>
          <w:fldChar w:fldCharType="end"/>
        </w:r>
      </w:hyperlink>
    </w:p>
    <w:p w:rsidR="008D7F9A" w:rsidRDefault="00A73526">
      <w:pPr>
        <w:pStyle w:val="TOC1"/>
        <w:rPr>
          <w:rFonts w:asciiTheme="minorHAnsi" w:eastAsiaTheme="minorEastAsia" w:hAnsiTheme="minorHAnsi"/>
          <w:noProof/>
          <w:sz w:val="22"/>
          <w:szCs w:val="22"/>
          <w:lang w:eastAsia="en-GB"/>
        </w:rPr>
      </w:pPr>
      <w:hyperlink w:anchor="_Toc122445562" w:history="1">
        <w:r w:rsidR="008D7F9A" w:rsidRPr="00E22379">
          <w:rPr>
            <w:rStyle w:val="Hyperlink"/>
            <w:noProof/>
          </w:rPr>
          <w:t>7.</w:t>
        </w:r>
        <w:r w:rsidR="008D7F9A">
          <w:rPr>
            <w:rFonts w:asciiTheme="minorHAnsi" w:eastAsiaTheme="minorEastAsia" w:hAnsiTheme="minorHAnsi"/>
            <w:noProof/>
            <w:sz w:val="22"/>
            <w:szCs w:val="22"/>
            <w:lang w:eastAsia="en-GB"/>
          </w:rPr>
          <w:tab/>
        </w:r>
        <w:r w:rsidR="008D7F9A" w:rsidRPr="00E22379">
          <w:rPr>
            <w:rStyle w:val="Hyperlink"/>
            <w:noProof/>
          </w:rPr>
          <w:t>Waiting times</w:t>
        </w:r>
        <w:r w:rsidR="008D7F9A">
          <w:rPr>
            <w:noProof/>
            <w:webHidden/>
          </w:rPr>
          <w:tab/>
        </w:r>
        <w:r w:rsidR="008D7F9A">
          <w:rPr>
            <w:noProof/>
            <w:webHidden/>
          </w:rPr>
          <w:fldChar w:fldCharType="begin"/>
        </w:r>
        <w:r w:rsidR="008D7F9A">
          <w:rPr>
            <w:noProof/>
            <w:webHidden/>
          </w:rPr>
          <w:instrText xml:space="preserve"> PAGEREF _Toc122445562 \h </w:instrText>
        </w:r>
        <w:r w:rsidR="008D7F9A">
          <w:rPr>
            <w:noProof/>
            <w:webHidden/>
          </w:rPr>
        </w:r>
        <w:r w:rsidR="008D7F9A">
          <w:rPr>
            <w:noProof/>
            <w:webHidden/>
          </w:rPr>
          <w:fldChar w:fldCharType="separate"/>
        </w:r>
        <w:r w:rsidR="008D7F9A">
          <w:rPr>
            <w:noProof/>
            <w:webHidden/>
          </w:rPr>
          <w:t>14</w:t>
        </w:r>
        <w:r w:rsidR="008D7F9A">
          <w:rPr>
            <w:noProof/>
            <w:webHidden/>
          </w:rPr>
          <w:fldChar w:fldCharType="end"/>
        </w:r>
      </w:hyperlink>
    </w:p>
    <w:p w:rsidR="008D7F9A" w:rsidRDefault="00A73526">
      <w:pPr>
        <w:pStyle w:val="TOC2"/>
        <w:tabs>
          <w:tab w:val="left" w:pos="880"/>
          <w:tab w:val="right" w:leader="dot" w:pos="10194"/>
        </w:tabs>
        <w:rPr>
          <w:rFonts w:asciiTheme="minorHAnsi" w:eastAsiaTheme="minorEastAsia" w:hAnsiTheme="minorHAnsi"/>
          <w:noProof/>
          <w:sz w:val="22"/>
          <w:szCs w:val="22"/>
          <w:lang w:eastAsia="en-GB"/>
        </w:rPr>
      </w:pPr>
      <w:hyperlink w:anchor="_Toc122445563" w:history="1">
        <w:r w:rsidR="008D7F9A" w:rsidRPr="00E22379">
          <w:rPr>
            <w:rStyle w:val="Hyperlink"/>
            <w:noProof/>
            <w14:scene3d>
              <w14:camera w14:prst="orthographicFront"/>
              <w14:lightRig w14:rig="threePt" w14:dir="t">
                <w14:rot w14:lat="0" w14:lon="0" w14:rev="0"/>
              </w14:lightRig>
            </w14:scene3d>
          </w:rPr>
          <w:t>7.1.</w:t>
        </w:r>
        <w:r w:rsidR="008D7F9A">
          <w:rPr>
            <w:rFonts w:asciiTheme="minorHAnsi" w:eastAsiaTheme="minorEastAsia" w:hAnsiTheme="minorHAnsi"/>
            <w:noProof/>
            <w:sz w:val="22"/>
            <w:szCs w:val="22"/>
            <w:lang w:eastAsia="en-GB"/>
          </w:rPr>
          <w:tab/>
        </w:r>
        <w:r w:rsidR="008D7F9A" w:rsidRPr="00E22379">
          <w:rPr>
            <w:rStyle w:val="Hyperlink"/>
            <w:noProof/>
          </w:rPr>
          <w:t>Routine</w:t>
        </w:r>
        <w:r w:rsidR="008D7F9A">
          <w:rPr>
            <w:noProof/>
            <w:webHidden/>
          </w:rPr>
          <w:tab/>
        </w:r>
        <w:r w:rsidR="008D7F9A">
          <w:rPr>
            <w:noProof/>
            <w:webHidden/>
          </w:rPr>
          <w:fldChar w:fldCharType="begin"/>
        </w:r>
        <w:r w:rsidR="008D7F9A">
          <w:rPr>
            <w:noProof/>
            <w:webHidden/>
          </w:rPr>
          <w:instrText xml:space="preserve"> PAGEREF _Toc122445563 \h </w:instrText>
        </w:r>
        <w:r w:rsidR="008D7F9A">
          <w:rPr>
            <w:noProof/>
            <w:webHidden/>
          </w:rPr>
        </w:r>
        <w:r w:rsidR="008D7F9A">
          <w:rPr>
            <w:noProof/>
            <w:webHidden/>
          </w:rPr>
          <w:fldChar w:fldCharType="separate"/>
        </w:r>
        <w:r w:rsidR="008D7F9A">
          <w:rPr>
            <w:noProof/>
            <w:webHidden/>
          </w:rPr>
          <w:t>14</w:t>
        </w:r>
        <w:r w:rsidR="008D7F9A">
          <w:rPr>
            <w:noProof/>
            <w:webHidden/>
          </w:rPr>
          <w:fldChar w:fldCharType="end"/>
        </w:r>
      </w:hyperlink>
    </w:p>
    <w:p w:rsidR="008D7F9A" w:rsidRDefault="00A73526">
      <w:pPr>
        <w:pStyle w:val="TOC2"/>
        <w:tabs>
          <w:tab w:val="left" w:pos="880"/>
          <w:tab w:val="right" w:leader="dot" w:pos="10194"/>
        </w:tabs>
        <w:rPr>
          <w:rFonts w:asciiTheme="minorHAnsi" w:eastAsiaTheme="minorEastAsia" w:hAnsiTheme="minorHAnsi"/>
          <w:noProof/>
          <w:sz w:val="22"/>
          <w:szCs w:val="22"/>
          <w:lang w:eastAsia="en-GB"/>
        </w:rPr>
      </w:pPr>
      <w:hyperlink w:anchor="_Toc122445564" w:history="1">
        <w:r w:rsidR="008D7F9A" w:rsidRPr="00E22379">
          <w:rPr>
            <w:rStyle w:val="Hyperlink"/>
            <w:noProof/>
            <w14:scene3d>
              <w14:camera w14:prst="orthographicFront"/>
              <w14:lightRig w14:rig="threePt" w14:dir="t">
                <w14:rot w14:lat="0" w14:lon="0" w14:rev="0"/>
              </w14:lightRig>
            </w14:scene3d>
          </w:rPr>
          <w:t>7.2.</w:t>
        </w:r>
        <w:r w:rsidR="008D7F9A">
          <w:rPr>
            <w:rFonts w:asciiTheme="minorHAnsi" w:eastAsiaTheme="minorEastAsia" w:hAnsiTheme="minorHAnsi"/>
            <w:noProof/>
            <w:sz w:val="22"/>
            <w:szCs w:val="22"/>
            <w:lang w:eastAsia="en-GB"/>
          </w:rPr>
          <w:tab/>
        </w:r>
        <w:r w:rsidR="008D7F9A" w:rsidRPr="00E22379">
          <w:rPr>
            <w:rStyle w:val="Hyperlink"/>
            <w:noProof/>
          </w:rPr>
          <w:t>Urgent</w:t>
        </w:r>
        <w:r w:rsidR="008D7F9A">
          <w:rPr>
            <w:noProof/>
            <w:webHidden/>
          </w:rPr>
          <w:tab/>
        </w:r>
        <w:r w:rsidR="008D7F9A">
          <w:rPr>
            <w:noProof/>
            <w:webHidden/>
          </w:rPr>
          <w:fldChar w:fldCharType="begin"/>
        </w:r>
        <w:r w:rsidR="008D7F9A">
          <w:rPr>
            <w:noProof/>
            <w:webHidden/>
          </w:rPr>
          <w:instrText xml:space="preserve"> PAGEREF _Toc122445564 \h </w:instrText>
        </w:r>
        <w:r w:rsidR="008D7F9A">
          <w:rPr>
            <w:noProof/>
            <w:webHidden/>
          </w:rPr>
        </w:r>
        <w:r w:rsidR="008D7F9A">
          <w:rPr>
            <w:noProof/>
            <w:webHidden/>
          </w:rPr>
          <w:fldChar w:fldCharType="separate"/>
        </w:r>
        <w:r w:rsidR="008D7F9A">
          <w:rPr>
            <w:noProof/>
            <w:webHidden/>
          </w:rPr>
          <w:t>14</w:t>
        </w:r>
        <w:r w:rsidR="008D7F9A">
          <w:rPr>
            <w:noProof/>
            <w:webHidden/>
          </w:rPr>
          <w:fldChar w:fldCharType="end"/>
        </w:r>
      </w:hyperlink>
    </w:p>
    <w:p w:rsidR="008D7F9A" w:rsidRDefault="00A73526">
      <w:pPr>
        <w:pStyle w:val="TOC2"/>
        <w:tabs>
          <w:tab w:val="left" w:pos="880"/>
          <w:tab w:val="right" w:leader="dot" w:pos="10194"/>
        </w:tabs>
        <w:rPr>
          <w:rFonts w:asciiTheme="minorHAnsi" w:eastAsiaTheme="minorEastAsia" w:hAnsiTheme="minorHAnsi"/>
          <w:noProof/>
          <w:sz w:val="22"/>
          <w:szCs w:val="22"/>
          <w:lang w:eastAsia="en-GB"/>
        </w:rPr>
      </w:pPr>
      <w:hyperlink w:anchor="_Toc122445565" w:history="1">
        <w:r w:rsidR="008D7F9A" w:rsidRPr="00E22379">
          <w:rPr>
            <w:rStyle w:val="Hyperlink"/>
            <w:noProof/>
            <w14:scene3d>
              <w14:camera w14:prst="orthographicFront"/>
              <w14:lightRig w14:rig="threePt" w14:dir="t">
                <w14:rot w14:lat="0" w14:lon="0" w14:rev="0"/>
              </w14:lightRig>
            </w14:scene3d>
          </w:rPr>
          <w:t>7.3.</w:t>
        </w:r>
        <w:r w:rsidR="008D7F9A">
          <w:rPr>
            <w:rFonts w:asciiTheme="minorHAnsi" w:eastAsiaTheme="minorEastAsia" w:hAnsiTheme="minorHAnsi"/>
            <w:noProof/>
            <w:sz w:val="22"/>
            <w:szCs w:val="22"/>
            <w:lang w:eastAsia="en-GB"/>
          </w:rPr>
          <w:tab/>
        </w:r>
        <w:r w:rsidR="008D7F9A" w:rsidRPr="00E22379">
          <w:rPr>
            <w:rStyle w:val="Hyperlink"/>
            <w:noProof/>
          </w:rPr>
          <w:t>Emergency</w:t>
        </w:r>
        <w:r w:rsidR="008D7F9A">
          <w:rPr>
            <w:noProof/>
            <w:webHidden/>
          </w:rPr>
          <w:tab/>
        </w:r>
        <w:r w:rsidR="008D7F9A">
          <w:rPr>
            <w:noProof/>
            <w:webHidden/>
          </w:rPr>
          <w:fldChar w:fldCharType="begin"/>
        </w:r>
        <w:r w:rsidR="008D7F9A">
          <w:rPr>
            <w:noProof/>
            <w:webHidden/>
          </w:rPr>
          <w:instrText xml:space="preserve"> PAGEREF _Toc122445565 \h </w:instrText>
        </w:r>
        <w:r w:rsidR="008D7F9A">
          <w:rPr>
            <w:noProof/>
            <w:webHidden/>
          </w:rPr>
        </w:r>
        <w:r w:rsidR="008D7F9A">
          <w:rPr>
            <w:noProof/>
            <w:webHidden/>
          </w:rPr>
          <w:fldChar w:fldCharType="separate"/>
        </w:r>
        <w:r w:rsidR="008D7F9A">
          <w:rPr>
            <w:noProof/>
            <w:webHidden/>
          </w:rPr>
          <w:t>14</w:t>
        </w:r>
        <w:r w:rsidR="008D7F9A">
          <w:rPr>
            <w:noProof/>
            <w:webHidden/>
          </w:rPr>
          <w:fldChar w:fldCharType="end"/>
        </w:r>
      </w:hyperlink>
    </w:p>
    <w:p w:rsidR="008D7F9A" w:rsidRDefault="00A73526">
      <w:pPr>
        <w:pStyle w:val="TOC1"/>
        <w:rPr>
          <w:rFonts w:asciiTheme="minorHAnsi" w:eastAsiaTheme="minorEastAsia" w:hAnsiTheme="minorHAnsi"/>
          <w:noProof/>
          <w:sz w:val="22"/>
          <w:szCs w:val="22"/>
          <w:lang w:eastAsia="en-GB"/>
        </w:rPr>
      </w:pPr>
      <w:hyperlink w:anchor="_Toc122445566" w:history="1">
        <w:r w:rsidR="008D7F9A" w:rsidRPr="00E22379">
          <w:rPr>
            <w:rStyle w:val="Hyperlink"/>
            <w:noProof/>
          </w:rPr>
          <w:t>8.</w:t>
        </w:r>
        <w:r w:rsidR="008D7F9A">
          <w:rPr>
            <w:rFonts w:asciiTheme="minorHAnsi" w:eastAsiaTheme="minorEastAsia" w:hAnsiTheme="minorHAnsi"/>
            <w:noProof/>
            <w:sz w:val="22"/>
            <w:szCs w:val="22"/>
            <w:lang w:eastAsia="en-GB"/>
          </w:rPr>
          <w:tab/>
        </w:r>
        <w:r w:rsidR="008D7F9A" w:rsidRPr="00E22379">
          <w:rPr>
            <w:rStyle w:val="Hyperlink"/>
            <w:noProof/>
          </w:rPr>
          <w:t>Inappropriate referrals to CAMHS</w:t>
        </w:r>
        <w:r w:rsidR="008D7F9A">
          <w:rPr>
            <w:noProof/>
            <w:webHidden/>
          </w:rPr>
          <w:tab/>
        </w:r>
        <w:r w:rsidR="008D7F9A">
          <w:rPr>
            <w:noProof/>
            <w:webHidden/>
          </w:rPr>
          <w:fldChar w:fldCharType="begin"/>
        </w:r>
        <w:r w:rsidR="008D7F9A">
          <w:rPr>
            <w:noProof/>
            <w:webHidden/>
          </w:rPr>
          <w:instrText xml:space="preserve"> PAGEREF _Toc122445566 \h </w:instrText>
        </w:r>
        <w:r w:rsidR="008D7F9A">
          <w:rPr>
            <w:noProof/>
            <w:webHidden/>
          </w:rPr>
        </w:r>
        <w:r w:rsidR="008D7F9A">
          <w:rPr>
            <w:noProof/>
            <w:webHidden/>
          </w:rPr>
          <w:fldChar w:fldCharType="separate"/>
        </w:r>
        <w:r w:rsidR="008D7F9A">
          <w:rPr>
            <w:noProof/>
            <w:webHidden/>
          </w:rPr>
          <w:t>15</w:t>
        </w:r>
        <w:r w:rsidR="008D7F9A">
          <w:rPr>
            <w:noProof/>
            <w:webHidden/>
          </w:rPr>
          <w:fldChar w:fldCharType="end"/>
        </w:r>
      </w:hyperlink>
    </w:p>
    <w:p w:rsidR="008D7F9A" w:rsidRDefault="00A73526">
      <w:pPr>
        <w:pStyle w:val="TOC1"/>
        <w:rPr>
          <w:rFonts w:asciiTheme="minorHAnsi" w:eastAsiaTheme="minorEastAsia" w:hAnsiTheme="minorHAnsi"/>
          <w:noProof/>
          <w:sz w:val="22"/>
          <w:szCs w:val="22"/>
          <w:lang w:eastAsia="en-GB"/>
        </w:rPr>
      </w:pPr>
      <w:hyperlink w:anchor="_Toc122445567" w:history="1">
        <w:r w:rsidR="008D7F9A" w:rsidRPr="00E22379">
          <w:rPr>
            <w:rStyle w:val="Hyperlink"/>
            <w:noProof/>
          </w:rPr>
          <w:t>9.</w:t>
        </w:r>
        <w:r w:rsidR="008D7F9A">
          <w:rPr>
            <w:rFonts w:asciiTheme="minorHAnsi" w:eastAsiaTheme="minorEastAsia" w:hAnsiTheme="minorHAnsi"/>
            <w:noProof/>
            <w:sz w:val="22"/>
            <w:szCs w:val="22"/>
            <w:lang w:eastAsia="en-GB"/>
          </w:rPr>
          <w:tab/>
        </w:r>
        <w:r w:rsidR="008D7F9A" w:rsidRPr="00E22379">
          <w:rPr>
            <w:rStyle w:val="Hyperlink"/>
            <w:noProof/>
          </w:rPr>
          <w:t>Making a referral</w:t>
        </w:r>
        <w:r w:rsidR="008D7F9A">
          <w:rPr>
            <w:noProof/>
            <w:webHidden/>
          </w:rPr>
          <w:tab/>
        </w:r>
        <w:r w:rsidR="008D7F9A">
          <w:rPr>
            <w:noProof/>
            <w:webHidden/>
          </w:rPr>
          <w:fldChar w:fldCharType="begin"/>
        </w:r>
        <w:r w:rsidR="008D7F9A">
          <w:rPr>
            <w:noProof/>
            <w:webHidden/>
          </w:rPr>
          <w:instrText xml:space="preserve"> PAGEREF _Toc122445567 \h </w:instrText>
        </w:r>
        <w:r w:rsidR="008D7F9A">
          <w:rPr>
            <w:noProof/>
            <w:webHidden/>
          </w:rPr>
        </w:r>
        <w:r w:rsidR="008D7F9A">
          <w:rPr>
            <w:noProof/>
            <w:webHidden/>
          </w:rPr>
          <w:fldChar w:fldCharType="separate"/>
        </w:r>
        <w:r w:rsidR="008D7F9A">
          <w:rPr>
            <w:noProof/>
            <w:webHidden/>
          </w:rPr>
          <w:t>15</w:t>
        </w:r>
        <w:r w:rsidR="008D7F9A">
          <w:rPr>
            <w:noProof/>
            <w:webHidden/>
          </w:rPr>
          <w:fldChar w:fldCharType="end"/>
        </w:r>
      </w:hyperlink>
    </w:p>
    <w:p w:rsidR="008D7F9A" w:rsidRDefault="00A73526">
      <w:pPr>
        <w:pStyle w:val="TOC1"/>
        <w:rPr>
          <w:rFonts w:asciiTheme="minorHAnsi" w:eastAsiaTheme="minorEastAsia" w:hAnsiTheme="minorHAnsi"/>
          <w:noProof/>
          <w:sz w:val="22"/>
          <w:szCs w:val="22"/>
          <w:lang w:eastAsia="en-GB"/>
        </w:rPr>
      </w:pPr>
      <w:hyperlink w:anchor="_Toc122445568" w:history="1">
        <w:r w:rsidR="008D7F9A" w:rsidRPr="00E22379">
          <w:rPr>
            <w:rStyle w:val="Hyperlink"/>
            <w:noProof/>
          </w:rPr>
          <w:t>10.</w:t>
        </w:r>
        <w:r w:rsidR="008D7F9A">
          <w:rPr>
            <w:rFonts w:asciiTheme="minorHAnsi" w:eastAsiaTheme="minorEastAsia" w:hAnsiTheme="minorHAnsi"/>
            <w:noProof/>
            <w:sz w:val="22"/>
            <w:szCs w:val="22"/>
            <w:lang w:eastAsia="en-GB"/>
          </w:rPr>
          <w:tab/>
        </w:r>
        <w:r w:rsidR="008D7F9A" w:rsidRPr="00E22379">
          <w:rPr>
            <w:rStyle w:val="Hyperlink"/>
            <w:noProof/>
          </w:rPr>
          <w:t>Post-referral process</w:t>
        </w:r>
        <w:r w:rsidR="008D7F9A">
          <w:rPr>
            <w:noProof/>
            <w:webHidden/>
          </w:rPr>
          <w:tab/>
        </w:r>
        <w:r w:rsidR="008D7F9A">
          <w:rPr>
            <w:noProof/>
            <w:webHidden/>
          </w:rPr>
          <w:fldChar w:fldCharType="begin"/>
        </w:r>
        <w:r w:rsidR="008D7F9A">
          <w:rPr>
            <w:noProof/>
            <w:webHidden/>
          </w:rPr>
          <w:instrText xml:space="preserve"> PAGEREF _Toc122445568 \h </w:instrText>
        </w:r>
        <w:r w:rsidR="008D7F9A">
          <w:rPr>
            <w:noProof/>
            <w:webHidden/>
          </w:rPr>
        </w:r>
        <w:r w:rsidR="008D7F9A">
          <w:rPr>
            <w:noProof/>
            <w:webHidden/>
          </w:rPr>
          <w:fldChar w:fldCharType="separate"/>
        </w:r>
        <w:r w:rsidR="008D7F9A">
          <w:rPr>
            <w:noProof/>
            <w:webHidden/>
          </w:rPr>
          <w:t>16</w:t>
        </w:r>
        <w:r w:rsidR="008D7F9A">
          <w:rPr>
            <w:noProof/>
            <w:webHidden/>
          </w:rPr>
          <w:fldChar w:fldCharType="end"/>
        </w:r>
      </w:hyperlink>
    </w:p>
    <w:p w:rsidR="008D7F9A" w:rsidRDefault="00A73526">
      <w:pPr>
        <w:pStyle w:val="TOC1"/>
        <w:rPr>
          <w:rFonts w:asciiTheme="minorHAnsi" w:eastAsiaTheme="minorEastAsia" w:hAnsiTheme="minorHAnsi"/>
          <w:noProof/>
          <w:sz w:val="22"/>
          <w:szCs w:val="22"/>
          <w:lang w:eastAsia="en-GB"/>
        </w:rPr>
      </w:pPr>
      <w:hyperlink w:anchor="_Toc122445569" w:history="1">
        <w:r w:rsidR="008D7F9A" w:rsidRPr="00E22379">
          <w:rPr>
            <w:rStyle w:val="Hyperlink"/>
            <w:noProof/>
          </w:rPr>
          <w:t>11.</w:t>
        </w:r>
        <w:r w:rsidR="008D7F9A">
          <w:rPr>
            <w:rFonts w:asciiTheme="minorHAnsi" w:eastAsiaTheme="minorEastAsia" w:hAnsiTheme="minorHAnsi"/>
            <w:noProof/>
            <w:sz w:val="22"/>
            <w:szCs w:val="22"/>
            <w:lang w:eastAsia="en-GB"/>
          </w:rPr>
          <w:tab/>
        </w:r>
        <w:r w:rsidR="008D7F9A" w:rsidRPr="00E22379">
          <w:rPr>
            <w:rStyle w:val="Hyperlink"/>
            <w:noProof/>
          </w:rPr>
          <w:t>CAMHS non-attendance policy</w:t>
        </w:r>
        <w:r w:rsidR="008D7F9A">
          <w:rPr>
            <w:noProof/>
            <w:webHidden/>
          </w:rPr>
          <w:tab/>
        </w:r>
        <w:r w:rsidR="008D7F9A">
          <w:rPr>
            <w:noProof/>
            <w:webHidden/>
          </w:rPr>
          <w:fldChar w:fldCharType="begin"/>
        </w:r>
        <w:r w:rsidR="008D7F9A">
          <w:rPr>
            <w:noProof/>
            <w:webHidden/>
          </w:rPr>
          <w:instrText xml:space="preserve"> PAGEREF _Toc122445569 \h </w:instrText>
        </w:r>
        <w:r w:rsidR="008D7F9A">
          <w:rPr>
            <w:noProof/>
            <w:webHidden/>
          </w:rPr>
        </w:r>
        <w:r w:rsidR="008D7F9A">
          <w:rPr>
            <w:noProof/>
            <w:webHidden/>
          </w:rPr>
          <w:fldChar w:fldCharType="separate"/>
        </w:r>
        <w:r w:rsidR="008D7F9A">
          <w:rPr>
            <w:noProof/>
            <w:webHidden/>
          </w:rPr>
          <w:t>16</w:t>
        </w:r>
        <w:r w:rsidR="008D7F9A">
          <w:rPr>
            <w:noProof/>
            <w:webHidden/>
          </w:rPr>
          <w:fldChar w:fldCharType="end"/>
        </w:r>
      </w:hyperlink>
    </w:p>
    <w:p w:rsidR="008D7F9A" w:rsidRDefault="00A73526">
      <w:pPr>
        <w:pStyle w:val="TOC1"/>
        <w:rPr>
          <w:rFonts w:asciiTheme="minorHAnsi" w:eastAsiaTheme="minorEastAsia" w:hAnsiTheme="minorHAnsi"/>
          <w:noProof/>
          <w:sz w:val="22"/>
          <w:szCs w:val="22"/>
          <w:lang w:eastAsia="en-GB"/>
        </w:rPr>
      </w:pPr>
      <w:hyperlink w:anchor="_Toc122445570" w:history="1">
        <w:r w:rsidR="008D7F9A" w:rsidRPr="00E22379">
          <w:rPr>
            <w:rStyle w:val="Hyperlink"/>
            <w:noProof/>
          </w:rPr>
          <w:t>Appendix 1 – List of Tier Services</w:t>
        </w:r>
        <w:r w:rsidR="008D7F9A">
          <w:rPr>
            <w:noProof/>
            <w:webHidden/>
          </w:rPr>
          <w:tab/>
        </w:r>
        <w:r w:rsidR="008D7F9A">
          <w:rPr>
            <w:noProof/>
            <w:webHidden/>
          </w:rPr>
          <w:fldChar w:fldCharType="begin"/>
        </w:r>
        <w:r w:rsidR="008D7F9A">
          <w:rPr>
            <w:noProof/>
            <w:webHidden/>
          </w:rPr>
          <w:instrText xml:space="preserve"> PAGEREF _Toc122445570 \h </w:instrText>
        </w:r>
        <w:r w:rsidR="008D7F9A">
          <w:rPr>
            <w:noProof/>
            <w:webHidden/>
          </w:rPr>
        </w:r>
        <w:r w:rsidR="008D7F9A">
          <w:rPr>
            <w:noProof/>
            <w:webHidden/>
          </w:rPr>
          <w:fldChar w:fldCharType="separate"/>
        </w:r>
        <w:r w:rsidR="008D7F9A">
          <w:rPr>
            <w:noProof/>
            <w:webHidden/>
          </w:rPr>
          <w:t>17</w:t>
        </w:r>
        <w:r w:rsidR="008D7F9A">
          <w:rPr>
            <w:noProof/>
            <w:webHidden/>
          </w:rPr>
          <w:fldChar w:fldCharType="end"/>
        </w:r>
      </w:hyperlink>
    </w:p>
    <w:p w:rsidR="008D7F9A" w:rsidRDefault="00A73526">
      <w:pPr>
        <w:pStyle w:val="TOC1"/>
        <w:rPr>
          <w:rFonts w:asciiTheme="minorHAnsi" w:eastAsiaTheme="minorEastAsia" w:hAnsiTheme="minorHAnsi"/>
          <w:noProof/>
          <w:sz w:val="22"/>
          <w:szCs w:val="22"/>
          <w:lang w:eastAsia="en-GB"/>
        </w:rPr>
      </w:pPr>
      <w:hyperlink w:anchor="_Toc122445571" w:history="1">
        <w:r w:rsidR="008D7F9A" w:rsidRPr="00E22379">
          <w:rPr>
            <w:rStyle w:val="Hyperlink"/>
            <w:noProof/>
          </w:rPr>
          <w:t>Appendix 2 – CAMHS Referral Form</w:t>
        </w:r>
        <w:r w:rsidR="008D7F9A">
          <w:rPr>
            <w:noProof/>
            <w:webHidden/>
          </w:rPr>
          <w:tab/>
        </w:r>
        <w:r w:rsidR="008D7F9A">
          <w:rPr>
            <w:noProof/>
            <w:webHidden/>
          </w:rPr>
          <w:fldChar w:fldCharType="begin"/>
        </w:r>
        <w:r w:rsidR="008D7F9A">
          <w:rPr>
            <w:noProof/>
            <w:webHidden/>
          </w:rPr>
          <w:instrText xml:space="preserve"> PAGEREF _Toc122445571 \h </w:instrText>
        </w:r>
        <w:r w:rsidR="008D7F9A">
          <w:rPr>
            <w:noProof/>
            <w:webHidden/>
          </w:rPr>
        </w:r>
        <w:r w:rsidR="008D7F9A">
          <w:rPr>
            <w:noProof/>
            <w:webHidden/>
          </w:rPr>
          <w:fldChar w:fldCharType="separate"/>
        </w:r>
        <w:r w:rsidR="008D7F9A">
          <w:rPr>
            <w:noProof/>
            <w:webHidden/>
          </w:rPr>
          <w:t>19</w:t>
        </w:r>
        <w:r w:rsidR="008D7F9A">
          <w:rPr>
            <w:noProof/>
            <w:webHidden/>
          </w:rPr>
          <w:fldChar w:fldCharType="end"/>
        </w:r>
      </w:hyperlink>
    </w:p>
    <w:p w:rsidR="007D2B32" w:rsidRDefault="008B51E0" w:rsidP="000D051D">
      <w:r>
        <w:fldChar w:fldCharType="end"/>
      </w:r>
      <w:r w:rsidR="007D2B32">
        <w:br w:type="page"/>
      </w:r>
    </w:p>
    <w:p w:rsidR="008D7F9A" w:rsidRDefault="00BB3CFF" w:rsidP="002A6256">
      <w:pPr>
        <w:pStyle w:val="Heading1"/>
      </w:pPr>
      <w:bookmarkStart w:id="0" w:name="_Toc119929243"/>
      <w:bookmarkStart w:id="1" w:name="_Toc122445554"/>
      <w:r>
        <w:lastRenderedPageBreak/>
        <w:t>Introduction</w:t>
      </w:r>
      <w:bookmarkEnd w:id="0"/>
      <w:bookmarkEnd w:id="1"/>
    </w:p>
    <w:p w:rsidR="008D7F9A" w:rsidRDefault="00BB3CFF" w:rsidP="00BB3CFF">
      <w:r w:rsidRPr="00BB3CFF">
        <w:t xml:space="preserve">This guidance document is intended to assist those in front line services to know when </w:t>
      </w:r>
      <w:r w:rsidR="008746F9">
        <w:t>to refer to NHS Shetland CAMHS.</w:t>
      </w:r>
      <w:r w:rsidR="008D7F9A">
        <w:t xml:space="preserve"> </w:t>
      </w:r>
      <w:r w:rsidR="008746F9">
        <w:t xml:space="preserve">It also provides information on what to expect following a referral and offers suggestions for other sources of help. </w:t>
      </w:r>
      <w:r w:rsidRPr="00BB3CFF">
        <w:t>The guidance is designed to improve access to CAMHS for those children and young people who need it most, whilst at the same time making sure that other sources of help have been tried wh</w:t>
      </w:r>
      <w:r w:rsidR="00116A9B">
        <w:t>ere appropriate.</w:t>
      </w:r>
    </w:p>
    <w:p w:rsidR="007B6597" w:rsidRDefault="007B6597" w:rsidP="007B6597">
      <w:pPr>
        <w:pStyle w:val="Heading1"/>
      </w:pPr>
      <w:bookmarkStart w:id="2" w:name="_Toc119929244"/>
      <w:bookmarkStart w:id="3" w:name="_Toc122445555"/>
      <w:r>
        <w:t>Referral to NHS Shetland CAMHS</w:t>
      </w:r>
      <w:bookmarkEnd w:id="2"/>
      <w:bookmarkEnd w:id="3"/>
    </w:p>
    <w:p w:rsidR="00886358" w:rsidRDefault="007B6597" w:rsidP="00886358">
      <w:pPr>
        <w:rPr>
          <w:b/>
        </w:rPr>
      </w:pPr>
      <w:r>
        <w:t>NHS Shetland CAMHS provides Child and Adolescent</w:t>
      </w:r>
      <w:r w:rsidR="0075110E">
        <w:t xml:space="preserve"> Mental Health</w:t>
      </w:r>
      <w:r>
        <w:t xml:space="preserve"> Services to children and young people from birth to eighteen years of age.</w:t>
      </w:r>
      <w:r w:rsidR="008D7F9A">
        <w:t xml:space="preserve"> </w:t>
      </w:r>
      <w:r w:rsidR="00886358" w:rsidRPr="00886358">
        <w:t xml:space="preserve">Referrals are accepted from GPs, </w:t>
      </w:r>
      <w:r w:rsidR="00440BC4">
        <w:t xml:space="preserve">ANP’s, </w:t>
      </w:r>
      <w:r w:rsidR="00886358" w:rsidRPr="00886358">
        <w:t>Health Visitors, School Nurses, Paediatricians, Educational Psychologists, Social Workers, Reporter to the Children’s Panel and through the GIRFEC Outreach Group.</w:t>
      </w:r>
      <w:r w:rsidR="008D7F9A">
        <w:rPr>
          <w:rFonts w:ascii="Calibri Light" w:eastAsia="Times New Roman" w:hAnsi="Calibri Light" w:cs="Times New Roman"/>
          <w:lang w:eastAsia="en-GB"/>
        </w:rPr>
        <w:t xml:space="preserve"> </w:t>
      </w:r>
      <w:r w:rsidR="00886358" w:rsidRPr="00886358">
        <w:rPr>
          <w:b/>
        </w:rPr>
        <w:t xml:space="preserve">We will not accept referrals from a referrer who has not personally met </w:t>
      </w:r>
      <w:r w:rsidR="00E545D3">
        <w:rPr>
          <w:b/>
        </w:rPr>
        <w:t xml:space="preserve">or spoken </w:t>
      </w:r>
      <w:r w:rsidR="00886358" w:rsidRPr="00886358">
        <w:rPr>
          <w:b/>
        </w:rPr>
        <w:t>with the child or young person.</w:t>
      </w:r>
    </w:p>
    <w:p w:rsidR="008D7F9A" w:rsidRDefault="00886358" w:rsidP="00886358">
      <w:r>
        <w:t>The core business of the NHS Shetland CAMHS service is classified as Tier 3 and includes diagnostic assessment and provision of specialist psychological interventions.</w:t>
      </w:r>
      <w:r w:rsidR="008D7F9A">
        <w:t xml:space="preserve"> </w:t>
      </w:r>
      <w:r>
        <w:t>At this level of service delivery, CAMHS supports children and young people experiencing moderate to severe mental health difficulties with a substantial impact on daily functioning.</w:t>
      </w:r>
    </w:p>
    <w:p w:rsidR="00886358" w:rsidRDefault="00886358" w:rsidP="00886358">
      <w:r>
        <w:t>Children requiring</w:t>
      </w:r>
      <w:r w:rsidR="00792ED1">
        <w:t xml:space="preserve"> more intensive support are classified as Tier 4.</w:t>
      </w:r>
      <w:r w:rsidR="008D7F9A">
        <w:t xml:space="preserve"> </w:t>
      </w:r>
      <w:r w:rsidR="00792ED1">
        <w:t>They will be seen more frequently but the CAMHS team (more than once per week) and discussed weekly at the Tier 4 North of Scotland, Managed Clinical Network meeting. I</w:t>
      </w:r>
      <w:r>
        <w:t xml:space="preserve">npatient treatment </w:t>
      </w:r>
      <w:r w:rsidR="00792ED1">
        <w:t>is provided by the</w:t>
      </w:r>
      <w:r>
        <w:t xml:space="preserve"> Y</w:t>
      </w:r>
      <w:r w:rsidR="00792ED1">
        <w:t xml:space="preserve">oung Persons </w:t>
      </w:r>
      <w:r>
        <w:t>U</w:t>
      </w:r>
      <w:r w:rsidR="00792ED1">
        <w:t>nit,</w:t>
      </w:r>
      <w:r>
        <w:t xml:space="preserve"> </w:t>
      </w:r>
      <w:proofErr w:type="spellStart"/>
      <w:r>
        <w:t>Dudhope</w:t>
      </w:r>
      <w:proofErr w:type="spellEnd"/>
      <w:r>
        <w:t xml:space="preserve"> House in Dundee (over age 12) or Caledonia House in Glasgow (under age 12). Both of these can be accessed via referrals to NHS Shetland CAMHS.</w:t>
      </w:r>
      <w:r w:rsidR="008D7F9A">
        <w:t xml:space="preserve"> </w:t>
      </w:r>
      <w:r>
        <w:t>CAMHS can also provide on-island management and treatment for serious conditions such as eating disorders where appropriate. This type of work is supervised by a Visiting Clinical Psychologist and a Visiting Consultant in Child and Adolescent Psychiatry as well as through links to the Tier 4 North of Scotland Network and Eating Disorder’s MCN consultation group.</w:t>
      </w:r>
    </w:p>
    <w:p w:rsidR="00D80E80" w:rsidRPr="00106AEB" w:rsidRDefault="00D234F6" w:rsidP="00D80E80">
      <w:pPr>
        <w:pStyle w:val="Heading1"/>
      </w:pPr>
      <w:bookmarkStart w:id="4" w:name="_Toc107837221"/>
      <w:bookmarkStart w:id="5" w:name="_Toc119929245"/>
      <w:bookmarkStart w:id="6" w:name="_Toc122445556"/>
      <w:r>
        <w:t>Key guiding p</w:t>
      </w:r>
      <w:r w:rsidR="00D80E80">
        <w:t>rinciples</w:t>
      </w:r>
      <w:bookmarkEnd w:id="4"/>
      <w:bookmarkEnd w:id="5"/>
      <w:bookmarkEnd w:id="6"/>
    </w:p>
    <w:p w:rsidR="00BB3CFF" w:rsidRPr="00265EB0" w:rsidRDefault="00BB3CFF" w:rsidP="009445F4">
      <w:pPr>
        <w:pStyle w:val="Heading2"/>
      </w:pPr>
      <w:bookmarkStart w:id="7" w:name="_Toc107837222"/>
      <w:bookmarkStart w:id="8" w:name="_Toc119929246"/>
      <w:bookmarkStart w:id="9" w:name="_Toc122445557"/>
      <w:r w:rsidRPr="00265EB0">
        <w:t>GIRFEC</w:t>
      </w:r>
      <w:bookmarkEnd w:id="7"/>
      <w:bookmarkEnd w:id="8"/>
      <w:bookmarkEnd w:id="9"/>
    </w:p>
    <w:p w:rsidR="008D7F9A" w:rsidRDefault="00BB3CFF" w:rsidP="00BB3CFF">
      <w:r w:rsidRPr="00BB3CFF">
        <w:t xml:space="preserve">CAMHS operates within the principles of Getting It Right </w:t>
      </w:r>
      <w:proofErr w:type="gramStart"/>
      <w:r w:rsidRPr="00BB3CFF">
        <w:t>For</w:t>
      </w:r>
      <w:proofErr w:type="gramEnd"/>
      <w:r w:rsidRPr="00BB3CFF">
        <w:t xml:space="preserve"> Every Child (GIRFEC) using a tiered model of intervention that includes the established staged approach to service delivery.</w:t>
      </w:r>
      <w:r w:rsidR="008D7F9A">
        <w:t xml:space="preserve"> </w:t>
      </w:r>
      <w:r w:rsidRPr="00BB3CFF">
        <w:t>CAMHS is part of a tiered service delivery system which includes both stepped care and matched care, i.e. delivered clinical services become more specialised with increasing problem severity and match the needs of every child as far as is possible.</w:t>
      </w:r>
    </w:p>
    <w:p w:rsidR="00BB3CFF" w:rsidRDefault="005D4D82" w:rsidP="009445F4">
      <w:pPr>
        <w:pStyle w:val="Heading2"/>
      </w:pPr>
      <w:bookmarkStart w:id="10" w:name="_Toc107837223"/>
      <w:bookmarkStart w:id="11" w:name="_Toc119929247"/>
      <w:bookmarkStart w:id="12" w:name="_Toc122445558"/>
      <w:r>
        <w:t xml:space="preserve">Tiered </w:t>
      </w:r>
      <w:r w:rsidRPr="009445F4">
        <w:t>models</w:t>
      </w:r>
      <w:r>
        <w:t xml:space="preserve"> </w:t>
      </w:r>
      <w:r w:rsidRPr="009445F4">
        <w:t>of</w:t>
      </w:r>
      <w:r>
        <w:t xml:space="preserve"> service delivery</w:t>
      </w:r>
      <w:bookmarkEnd w:id="10"/>
      <w:bookmarkEnd w:id="11"/>
      <w:bookmarkEnd w:id="12"/>
    </w:p>
    <w:p w:rsidR="00032889" w:rsidRPr="00032889" w:rsidRDefault="00032889" w:rsidP="006B1CC1">
      <w:pPr>
        <w:rPr>
          <w:b/>
        </w:rPr>
      </w:pPr>
      <w:bookmarkStart w:id="13" w:name="_Toc106969656"/>
      <w:bookmarkStart w:id="14" w:name="_Toc107837224"/>
      <w:r w:rsidRPr="008C1391">
        <w:rPr>
          <w:b/>
        </w:rPr>
        <w:t>Tier 1</w:t>
      </w:r>
      <w:r w:rsidR="008D7F9A">
        <w:rPr>
          <w:b/>
        </w:rPr>
        <w:t>:</w:t>
      </w:r>
      <w:r w:rsidR="008D7F9A">
        <w:t xml:space="preserve"> </w:t>
      </w:r>
      <w:r w:rsidRPr="00032889">
        <w:t>Also referred to as universal services.</w:t>
      </w:r>
      <w:r w:rsidR="008D7F9A">
        <w:t xml:space="preserve"> </w:t>
      </w:r>
      <w:r w:rsidRPr="00032889">
        <w:t>The child’s needs are addressed through normal class room/nursery management/ public health nurses etc.</w:t>
      </w:r>
      <w:r w:rsidR="008D7F9A">
        <w:t xml:space="preserve"> </w:t>
      </w:r>
      <w:r w:rsidRPr="00032889">
        <w:t>Children and young people who are experiencing difficulties that could be related to their mental health are first identified within Tier 1 services.</w:t>
      </w:r>
      <w:r w:rsidR="008D7F9A">
        <w:t xml:space="preserve"> </w:t>
      </w:r>
      <w:r w:rsidRPr="00032889">
        <w:t>Tier 1 practitioners are able to identify and offer general advice and treatment for less severe problems.</w:t>
      </w:r>
      <w:r w:rsidR="008D7F9A">
        <w:t xml:space="preserve"> </w:t>
      </w:r>
      <w:r w:rsidRPr="00032889">
        <w:t>CAMHS has no direct involvement at tier 1 but remains committed to building capacity and confidence within universal services via training and consultation</w:t>
      </w:r>
      <w:bookmarkEnd w:id="13"/>
      <w:bookmarkEnd w:id="14"/>
      <w:r w:rsidR="005D4D82">
        <w:t>.</w:t>
      </w:r>
    </w:p>
    <w:p w:rsidR="00032889" w:rsidRPr="00032889" w:rsidRDefault="00032889" w:rsidP="009445F4">
      <w:bookmarkStart w:id="15" w:name="_Toc106969657"/>
      <w:bookmarkStart w:id="16" w:name="_Toc107837225"/>
      <w:bookmarkStart w:id="17" w:name="_Toc107837407"/>
      <w:bookmarkStart w:id="18" w:name="_Toc107837673"/>
      <w:bookmarkStart w:id="19" w:name="_Toc119929248"/>
      <w:r w:rsidRPr="009445F4">
        <w:rPr>
          <w:b/>
        </w:rPr>
        <w:lastRenderedPageBreak/>
        <w:t>Tier 2:</w:t>
      </w:r>
      <w:r w:rsidR="008D7F9A">
        <w:t xml:space="preserve"> </w:t>
      </w:r>
      <w:r w:rsidRPr="00032889">
        <w:t>Also referred to as a single agency response when concerns continue despite universal services intervening.</w:t>
      </w:r>
      <w:r w:rsidR="008D7F9A">
        <w:t xml:space="preserve"> </w:t>
      </w:r>
      <w:r w:rsidRPr="00032889">
        <w:t>‘My World’ Assessment undertaken, need/risk analysed and detailed within a child’s plan.</w:t>
      </w:r>
      <w:r w:rsidR="008D7F9A">
        <w:t xml:space="preserve"> </w:t>
      </w:r>
      <w:r w:rsidRPr="00032889">
        <w:t>Staff at Tier 2 are often practitioners with additional mental health knowledge working in teams in community and primary care settings, education and third sector. Tier 2 practitioners offer consultation to families and other practitioners in Tier 1.</w:t>
      </w:r>
      <w:r w:rsidR="008D7F9A">
        <w:t xml:space="preserve"> </w:t>
      </w:r>
      <w:r w:rsidRPr="00032889">
        <w:t>They identify severe or complex needs requiring more specialist intervention, assessment (which may lead to treatment at a different tier). CAMHS is committed to supervision, consultation and shared learning for Tier 2 staff, and aims to help staff at this level to identify children and young people who need more specialist interventions.</w:t>
      </w:r>
      <w:bookmarkEnd w:id="15"/>
      <w:bookmarkEnd w:id="16"/>
      <w:bookmarkEnd w:id="17"/>
      <w:bookmarkEnd w:id="18"/>
      <w:bookmarkEnd w:id="19"/>
    </w:p>
    <w:p w:rsidR="00032889" w:rsidRDefault="00032889" w:rsidP="00032889">
      <w:r w:rsidRPr="00032889">
        <w:rPr>
          <w:b/>
        </w:rPr>
        <w:t>Tier 3:</w:t>
      </w:r>
      <w:r w:rsidR="008D7F9A">
        <w:t xml:space="preserve"> </w:t>
      </w:r>
      <w:r w:rsidRPr="00032889">
        <w:t>Also referred to as a single agency response where concerns continue, and targeted support is requested. Tier 3 services are usually multidisciplinary teams in a community mental health setting or a child and adolescent mental health outpatient service. Providing a service for children and young people with more severe, complex and persistent disorders that cannot be helped by Tier 1 or 2 level interventions and support. Staff at this level are trained to assess and treat mental health disorders. This is core CAMHS business.</w:t>
      </w:r>
    </w:p>
    <w:p w:rsidR="005D4D82" w:rsidRDefault="005D4D82" w:rsidP="00D80E80">
      <w:r>
        <w:rPr>
          <w:b/>
        </w:rPr>
        <w:t>Tier 4</w:t>
      </w:r>
      <w:r w:rsidR="00032889" w:rsidRPr="00106AEB">
        <w:rPr>
          <w:b/>
        </w:rPr>
        <w:t>:</w:t>
      </w:r>
      <w:r w:rsidR="008D7F9A">
        <w:rPr>
          <w:b/>
        </w:rPr>
        <w:t xml:space="preserve"> </w:t>
      </w:r>
      <w:r w:rsidR="00106AEB" w:rsidRPr="00106AEB">
        <w:t>Also referred to as a multi-agency plan or stage 4 interventions.</w:t>
      </w:r>
      <w:r w:rsidR="008D7F9A">
        <w:t xml:space="preserve"> </w:t>
      </w:r>
      <w:r w:rsidR="00106AEB" w:rsidRPr="00106AEB">
        <w:t>Significant support from one or more agencies is required and the child may require a co-ordinated</w:t>
      </w:r>
      <w:r w:rsidR="00106AEB" w:rsidRPr="00106AEB">
        <w:rPr>
          <w:b/>
        </w:rPr>
        <w:t xml:space="preserve"> </w:t>
      </w:r>
      <w:r w:rsidR="00106AEB" w:rsidRPr="00106AEB">
        <w:t>support plan</w:t>
      </w:r>
      <w:r w:rsidR="00106AEB" w:rsidRPr="00106AEB">
        <w:rPr>
          <w:b/>
        </w:rPr>
        <w:t xml:space="preserve"> </w:t>
      </w:r>
      <w:r w:rsidR="00106AEB" w:rsidRPr="00106AEB">
        <w:t>(CSP).</w:t>
      </w:r>
      <w:r w:rsidR="008D7F9A">
        <w:t xml:space="preserve"> </w:t>
      </w:r>
      <w:r w:rsidR="00106AEB" w:rsidRPr="00106AEB">
        <w:t>These are generally services for the small number of children and young people who are deemed to be at greatest risk (of rapidly declining mental health or serious self-harm) and/or who require a period of intensive input for the purposes of assessment and/or treatment.</w:t>
      </w:r>
      <w:r w:rsidR="008D7F9A">
        <w:t xml:space="preserve"> </w:t>
      </w:r>
      <w:r w:rsidR="00106AEB" w:rsidRPr="00106AEB">
        <w:t>They may receive inpatient care and will require a multi-agency response.</w:t>
      </w:r>
      <w:r w:rsidR="008D7F9A">
        <w:t xml:space="preserve"> </w:t>
      </w:r>
      <w:r w:rsidR="00106AEB" w:rsidRPr="00106AEB">
        <w:t>Team members will come from the same professional groups as listed for Tier 3.</w:t>
      </w:r>
      <w:r w:rsidR="008D7F9A">
        <w:t xml:space="preserve"> </w:t>
      </w:r>
      <w:r w:rsidR="00106AEB" w:rsidRPr="00106AEB">
        <w:t>Specialist CAMHS are always involved at this stage</w:t>
      </w:r>
      <w:r w:rsidR="008D7F9A">
        <w:t>.</w:t>
      </w:r>
    </w:p>
    <w:p w:rsidR="005D4D82" w:rsidRDefault="005D4D82">
      <w:r>
        <w:br w:type="page"/>
      </w:r>
    </w:p>
    <w:p w:rsidR="00EC572E" w:rsidRDefault="006E726E" w:rsidP="006E726E">
      <w:pPr>
        <w:pStyle w:val="Heading1"/>
        <w:rPr>
          <w:rFonts w:eastAsiaTheme="minorHAnsi"/>
        </w:rPr>
      </w:pPr>
      <w:bookmarkStart w:id="20" w:name="_Toc119929249"/>
      <w:bookmarkStart w:id="21" w:name="_Toc122445559"/>
      <w:r>
        <w:rPr>
          <w:rFonts w:eastAsiaTheme="minorHAnsi"/>
        </w:rPr>
        <w:lastRenderedPageBreak/>
        <w:t>Chil</w:t>
      </w:r>
      <w:r w:rsidR="00D234F6">
        <w:rPr>
          <w:rFonts w:eastAsiaTheme="minorHAnsi"/>
        </w:rPr>
        <w:t>d and Adolescent Mental Health flow</w:t>
      </w:r>
      <w:r>
        <w:rPr>
          <w:rFonts w:eastAsiaTheme="minorHAnsi"/>
        </w:rPr>
        <w:t>chart</w:t>
      </w:r>
      <w:bookmarkEnd w:id="20"/>
      <w:bookmarkEnd w:id="21"/>
    </w:p>
    <w:p w:rsidR="00EC572E" w:rsidRDefault="004774FC" w:rsidP="005D4D82">
      <w:pPr>
        <w:rPr>
          <w:b/>
          <w:bCs/>
        </w:rPr>
      </w:pPr>
      <w:r>
        <w:rPr>
          <w:noProof/>
          <w:lang w:eastAsia="en-GB"/>
        </w:rPr>
        <mc:AlternateContent>
          <mc:Choice Requires="wps">
            <w:drawing>
              <wp:anchor distT="0" distB="0" distL="114300" distR="114300" simplePos="0" relativeHeight="251662336" behindDoc="0" locked="0" layoutInCell="1" allowOverlap="1">
                <wp:simplePos x="0" y="0"/>
                <wp:positionH relativeFrom="column">
                  <wp:posOffset>3288665</wp:posOffset>
                </wp:positionH>
                <wp:positionV relativeFrom="paragraph">
                  <wp:posOffset>6392545</wp:posOffset>
                </wp:positionV>
                <wp:extent cx="45719" cy="447675"/>
                <wp:effectExtent l="38100" t="0" r="69215" b="47625"/>
                <wp:wrapNone/>
                <wp:docPr id="1" name="Straight Arrow Connector 1"/>
                <wp:cNvGraphicFramePr/>
                <a:graphic xmlns:a="http://schemas.openxmlformats.org/drawingml/2006/main">
                  <a:graphicData uri="http://schemas.microsoft.com/office/word/2010/wordprocessingShape">
                    <wps:wsp>
                      <wps:cNvCnPr/>
                      <wps:spPr>
                        <a:xfrm>
                          <a:off x="0" y="0"/>
                          <a:ext cx="45719" cy="4476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34E5C4D2" id="_x0000_t32" coordsize="21600,21600" o:spt="32" o:oned="t" path="m,l21600,21600e" filled="f">
                <v:path arrowok="t" fillok="f" o:connecttype="none"/>
                <o:lock v:ext="edit" shapetype="t"/>
              </v:shapetype>
              <v:shape id="Straight Arrow Connector 1" o:spid="_x0000_s1026" type="#_x0000_t32" style="position:absolute;margin-left:258.95pt;margin-top:503.35pt;width:3.6pt;height:35.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" strokecolor="#0389b5 [3044]">
                <v:stroke endarrow="block"/>
              </v:shape>
            </w:pict>
          </mc:Fallback>
        </mc:AlternateContent>
      </w:r>
      <w:r>
        <w:rPr>
          <w:noProof/>
          <w:lang w:eastAsia="en-GB"/>
        </w:rPr>
        <mc:AlternateContent>
          <mc:Choice Requires="wps">
            <w:drawing>
              <wp:anchor distT="0" distB="0" distL="114300" distR="114300" simplePos="0" relativeHeight="251663360" behindDoc="0" locked="0" layoutInCell="1" allowOverlap="1">
                <wp:simplePos x="0" y="0"/>
                <wp:positionH relativeFrom="column">
                  <wp:posOffset>5784215</wp:posOffset>
                </wp:positionH>
                <wp:positionV relativeFrom="paragraph">
                  <wp:posOffset>6402069</wp:posOffset>
                </wp:positionV>
                <wp:extent cx="45719" cy="294691"/>
                <wp:effectExtent l="38100" t="0" r="69215" b="48260"/>
                <wp:wrapNone/>
                <wp:docPr id="3" name="Straight Arrow Connector 3"/>
                <wp:cNvGraphicFramePr/>
                <a:graphic xmlns:a="http://schemas.openxmlformats.org/drawingml/2006/main">
                  <a:graphicData uri="http://schemas.microsoft.com/office/word/2010/wordprocessingShape">
                    <wps:wsp>
                      <wps:cNvCnPr/>
                      <wps:spPr>
                        <a:xfrm>
                          <a:off x="0" y="0"/>
                          <a:ext cx="45719" cy="294691"/>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8E511BE" id="Straight Arrow Connector 3" o:spid="_x0000_s1026" type="#_x0000_t32" style="position:absolute;margin-left:455.45pt;margin-top:504.1pt;width:3.6pt;height:23.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" strokecolor="#0389b5 [3044]">
                <v:stroke endarrow="block"/>
              </v:shape>
            </w:pict>
          </mc:Fallback>
        </mc:AlternateContent>
      </w:r>
      <w:r w:rsidR="005D4D82" w:rsidRPr="00D80E80">
        <w:rPr>
          <w:noProof/>
          <w:lang w:eastAsia="en-GB"/>
        </w:rPr>
        <mc:AlternateContent>
          <mc:Choice Requires="wpg">
            <w:drawing>
              <wp:inline distT="0" distB="0" distL="0" distR="0" wp14:anchorId="0A547F4C" wp14:editId="66A445B2">
                <wp:extent cx="6612816" cy="8466327"/>
                <wp:effectExtent l="0" t="0" r="17145" b="11430"/>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12816" cy="8466327"/>
                          <a:chOff x="-9298" y="866021"/>
                          <a:chExt cx="6728096" cy="7816047"/>
                        </a:xfrm>
                      </wpg:grpSpPr>
                      <wps:wsp>
                        <wps:cNvPr id="11" name="Flowchart: Alternate Process 11"/>
                        <wps:cNvSpPr/>
                        <wps:spPr>
                          <a:xfrm>
                            <a:off x="285728" y="1218712"/>
                            <a:ext cx="1285884" cy="1212535"/>
                          </a:xfrm>
                          <a:prstGeom prst="flowChartAlternateProcess">
                            <a:avLst/>
                          </a:prstGeom>
                        </wps:spPr>
                        <wps:style>
                          <a:lnRef idx="2">
                            <a:schemeClr val="accent1"/>
                          </a:lnRef>
                          <a:fillRef idx="1">
                            <a:schemeClr val="lt1"/>
                          </a:fillRef>
                          <a:effectRef idx="0">
                            <a:schemeClr val="accent1"/>
                          </a:effectRef>
                          <a:fontRef idx="minor">
                            <a:schemeClr val="dk1"/>
                          </a:fontRef>
                        </wps:style>
                        <wps:txbx>
                          <w:txbxContent>
                            <w:p w:rsidR="009B4BB4" w:rsidRPr="007B1829" w:rsidRDefault="009B4BB4" w:rsidP="00C45B98">
                              <w:pPr>
                                <w:pStyle w:val="NormalWeb"/>
                                <w:spacing w:before="0" w:after="0"/>
                                <w:jc w:val="center"/>
                                <w:rPr>
                                  <w:rFonts w:asciiTheme="minorHAnsi" w:hAnsi="Calibri" w:cstheme="minorBidi"/>
                                  <w:b/>
                                  <w:bCs/>
                                  <w:kern w:val="24"/>
                                </w:rPr>
                              </w:pPr>
                              <w:r>
                                <w:rPr>
                                  <w:rFonts w:asciiTheme="minorHAnsi" w:hAnsi="Calibri" w:cstheme="minorBidi"/>
                                  <w:b/>
                                  <w:bCs/>
                                  <w:kern w:val="24"/>
                                </w:rPr>
                                <w:t xml:space="preserve"> Is there evidence of mental health symptoms / difficulties?</w:t>
                              </w:r>
                            </w:p>
                          </w:txbxContent>
                        </wps:txbx>
                        <wps:bodyPr rtlCol="0" anchor="ctr"/>
                      </wps:wsp>
                      <wps:wsp>
                        <wps:cNvPr id="12" name="Flowchart: Alternate Process 12"/>
                        <wps:cNvSpPr/>
                        <wps:spPr>
                          <a:xfrm>
                            <a:off x="2315997" y="2615654"/>
                            <a:ext cx="1285884" cy="1222538"/>
                          </a:xfrm>
                          <a:prstGeom prst="flowChartAlternateProcess">
                            <a:avLst/>
                          </a:prstGeom>
                        </wps:spPr>
                        <wps:style>
                          <a:lnRef idx="2">
                            <a:schemeClr val="accent1"/>
                          </a:lnRef>
                          <a:fillRef idx="1">
                            <a:schemeClr val="lt1"/>
                          </a:fillRef>
                          <a:effectRef idx="0">
                            <a:schemeClr val="accent1"/>
                          </a:effectRef>
                          <a:fontRef idx="minor">
                            <a:schemeClr val="dk1"/>
                          </a:fontRef>
                        </wps:style>
                        <wps:txbx>
                          <w:txbxContent>
                            <w:p w:rsidR="009B4BB4" w:rsidRPr="00C315D2" w:rsidRDefault="009B4BB4" w:rsidP="005D4D82">
                              <w:pPr>
                                <w:pStyle w:val="NormalWeb"/>
                                <w:spacing w:before="0" w:after="0"/>
                                <w:jc w:val="center"/>
                              </w:pPr>
                              <w:r w:rsidRPr="007B1829">
                                <w:rPr>
                                  <w:rFonts w:asciiTheme="minorHAnsi" w:hAnsi="Calibri" w:cstheme="minorBidi"/>
                                  <w:b/>
                                  <w:bCs/>
                                  <w:kern w:val="24"/>
                                </w:rPr>
                                <w:t>Is there evidence of persistent daily</w:t>
                              </w:r>
                              <w:r>
                                <w:rPr>
                                  <w:rFonts w:asciiTheme="minorHAnsi" w:hAnsi="Calibri" w:cstheme="minorBidi"/>
                                  <w:b/>
                                  <w:bCs/>
                                  <w:kern w:val="24"/>
                                </w:rPr>
                                <w:t xml:space="preserve"> psychological distress</w:t>
                              </w:r>
                              <w:r w:rsidRPr="007B1829">
                                <w:rPr>
                                  <w:rFonts w:asciiTheme="minorHAnsi" w:hAnsi="Calibri" w:cstheme="minorBidi"/>
                                  <w:b/>
                                  <w:bCs/>
                                  <w:kern w:val="24"/>
                                </w:rPr>
                                <w:t xml:space="preserve"> </w:t>
                              </w:r>
                              <w:r w:rsidRPr="00C315D2">
                                <w:rPr>
                                  <w:rFonts w:asciiTheme="minorHAnsi" w:hAnsi="Calibri" w:cstheme="minorBidi"/>
                                  <w:b/>
                                  <w:bCs/>
                                  <w:color w:val="FFFFFF" w:themeColor="background1"/>
                                  <w:kern w:val="24"/>
                                </w:rPr>
                                <w:t>Psychological distress?</w:t>
                              </w:r>
                            </w:p>
                          </w:txbxContent>
                        </wps:txbx>
                        <wps:bodyPr rtlCol="0" anchor="ctr"/>
                      </wps:wsp>
                      <wps:wsp>
                        <wps:cNvPr id="13" name="Flowchart: Alternate Process 13"/>
                        <wps:cNvSpPr/>
                        <wps:spPr>
                          <a:xfrm>
                            <a:off x="392852" y="3503620"/>
                            <a:ext cx="1274401" cy="2075151"/>
                          </a:xfrm>
                          <a:prstGeom prst="flowChartAlternateProcess">
                            <a:avLst/>
                          </a:prstGeom>
                        </wps:spPr>
                        <wps:style>
                          <a:lnRef idx="2">
                            <a:schemeClr val="accent1"/>
                          </a:lnRef>
                          <a:fillRef idx="1">
                            <a:schemeClr val="lt1"/>
                          </a:fillRef>
                          <a:effectRef idx="0">
                            <a:schemeClr val="accent1"/>
                          </a:effectRef>
                          <a:fontRef idx="minor">
                            <a:schemeClr val="dk1"/>
                          </a:fontRef>
                        </wps:style>
                        <wps:txbx>
                          <w:txbxContent>
                            <w:p w:rsidR="009B4BB4" w:rsidRPr="007B1829" w:rsidRDefault="009B4BB4" w:rsidP="005D4D82">
                              <w:pPr>
                                <w:pStyle w:val="NormalWeb"/>
                                <w:spacing w:before="0" w:after="0"/>
                                <w:jc w:val="center"/>
                              </w:pPr>
                              <w:r w:rsidRPr="007B1829">
                                <w:rPr>
                                  <w:rFonts w:asciiTheme="minorHAnsi" w:hAnsi="Calibri" w:cstheme="minorBidi"/>
                                  <w:b/>
                                  <w:bCs/>
                                  <w:kern w:val="24"/>
                                </w:rPr>
                                <w:t>Is there</w:t>
                              </w:r>
                              <w:r>
                                <w:rPr>
                                  <w:rFonts w:asciiTheme="minorHAnsi" w:hAnsi="Calibri" w:cstheme="minorBidi"/>
                                  <w:b/>
                                  <w:bCs/>
                                  <w:kern w:val="24"/>
                                </w:rPr>
                                <w:t xml:space="preserve"> evidence of serious and </w:t>
                              </w:r>
                              <w:r w:rsidRPr="007B1829">
                                <w:rPr>
                                  <w:rFonts w:asciiTheme="minorHAnsi" w:hAnsi="Calibri" w:cstheme="minorBidi"/>
                                  <w:b/>
                                  <w:bCs/>
                                  <w:kern w:val="24"/>
                                </w:rPr>
                                <w:t xml:space="preserve"> </w:t>
                              </w:r>
                              <w:r w:rsidRPr="00C315D2">
                                <w:rPr>
                                  <w:rFonts w:asciiTheme="minorHAnsi" w:hAnsi="Calibri" w:cstheme="minorBidi"/>
                                  <w:b/>
                                  <w:bCs/>
                                  <w:color w:val="FFFFFF" w:themeColor="background1"/>
                                  <w:kern w:val="24"/>
                                </w:rPr>
                                <w:t xml:space="preserve"> </w:t>
                              </w:r>
                              <w:r w:rsidRPr="007B1829">
                                <w:rPr>
                                  <w:rFonts w:asciiTheme="minorHAnsi" w:hAnsi="Calibri" w:cstheme="minorBidi"/>
                                  <w:b/>
                                  <w:bCs/>
                                  <w:kern w:val="24"/>
                                </w:rPr>
                                <w:t>persistent impairment of daily functioning AND/OR risk of serious harm to self or others?</w:t>
                              </w:r>
                            </w:p>
                          </w:txbxContent>
                        </wps:txbx>
                        <wps:bodyPr rtlCol="0" anchor="ctr"/>
                      </wps:wsp>
                      <wps:wsp>
                        <wps:cNvPr id="14" name="Flowchart: Alternate Process 14"/>
                        <wps:cNvSpPr/>
                        <wps:spPr>
                          <a:xfrm>
                            <a:off x="2637468" y="1540217"/>
                            <a:ext cx="642942" cy="285752"/>
                          </a:xfrm>
                          <a:prstGeom prst="flowChartAlternateProcess">
                            <a:avLst/>
                          </a:prstGeom>
                          <a:ln/>
                        </wps:spPr>
                        <wps:style>
                          <a:lnRef idx="2">
                            <a:schemeClr val="accent1"/>
                          </a:lnRef>
                          <a:fillRef idx="1">
                            <a:schemeClr val="lt1"/>
                          </a:fillRef>
                          <a:effectRef idx="0">
                            <a:schemeClr val="accent1"/>
                          </a:effectRef>
                          <a:fontRef idx="minor">
                            <a:schemeClr val="dk1"/>
                          </a:fontRef>
                        </wps:style>
                        <wps:txbx>
                          <w:txbxContent>
                            <w:p w:rsidR="009B4BB4" w:rsidRPr="00C315D2" w:rsidRDefault="009B4BB4" w:rsidP="005D4D82">
                              <w:pPr>
                                <w:pStyle w:val="NormalWeb"/>
                                <w:spacing w:before="0" w:after="0"/>
                                <w:jc w:val="center"/>
                              </w:pPr>
                              <w:r>
                                <w:rPr>
                                  <w:rFonts w:asciiTheme="minorHAnsi" w:hAnsi="Calibri" w:cstheme="minorBidi"/>
                                  <w:b/>
                                  <w:bCs/>
                                  <w:kern w:val="24"/>
                                </w:rPr>
                                <w:t>N</w:t>
                              </w:r>
                              <w:r w:rsidRPr="007B1829">
                                <w:rPr>
                                  <w:rFonts w:asciiTheme="minorHAnsi" w:hAnsi="Calibri" w:cstheme="minorBidi"/>
                                  <w:b/>
                                  <w:bCs/>
                                  <w:kern w:val="24"/>
                                </w:rPr>
                                <w:t>O</w:t>
                              </w:r>
                            </w:p>
                          </w:txbxContent>
                        </wps:txbx>
                        <wps:bodyPr rtlCol="0" anchor="ctr"/>
                      </wps:wsp>
                      <wps:wsp>
                        <wps:cNvPr id="15" name="Flowchart: Alternate Process 15"/>
                        <wps:cNvSpPr/>
                        <wps:spPr>
                          <a:xfrm>
                            <a:off x="2637468" y="2106265"/>
                            <a:ext cx="642942" cy="285752"/>
                          </a:xfrm>
                          <a:prstGeom prst="flowChartAlternateProcess">
                            <a:avLst/>
                          </a:prstGeom>
                        </wps:spPr>
                        <wps:style>
                          <a:lnRef idx="2">
                            <a:schemeClr val="accent1"/>
                          </a:lnRef>
                          <a:fillRef idx="1">
                            <a:schemeClr val="lt1"/>
                          </a:fillRef>
                          <a:effectRef idx="0">
                            <a:schemeClr val="accent1"/>
                          </a:effectRef>
                          <a:fontRef idx="minor">
                            <a:schemeClr val="dk1"/>
                          </a:fontRef>
                        </wps:style>
                        <wps:txbx>
                          <w:txbxContent>
                            <w:p w:rsidR="009B4BB4" w:rsidRPr="00C315D2" w:rsidRDefault="009B4BB4" w:rsidP="005D4D82">
                              <w:pPr>
                                <w:pStyle w:val="NormalWeb"/>
                                <w:spacing w:before="0" w:after="0"/>
                                <w:jc w:val="center"/>
                              </w:pPr>
                              <w:r w:rsidRPr="007B1829">
                                <w:rPr>
                                  <w:rFonts w:asciiTheme="minorHAnsi" w:hAnsi="Calibri" w:cstheme="minorBidi"/>
                                  <w:b/>
                                  <w:bCs/>
                                  <w:kern w:val="24"/>
                                </w:rPr>
                                <w:t>YES</w:t>
                              </w:r>
                            </w:p>
                          </w:txbxContent>
                        </wps:txbx>
                        <wps:bodyPr rtlCol="0" anchor="ctr"/>
                      </wps:wsp>
                      <wps:wsp>
                        <wps:cNvPr id="16" name="Flowchart: Alternate Process 16"/>
                        <wps:cNvSpPr/>
                        <wps:spPr>
                          <a:xfrm>
                            <a:off x="588338" y="6212948"/>
                            <a:ext cx="656469" cy="360158"/>
                          </a:xfrm>
                          <a:prstGeom prst="flowChartAlternateProcess">
                            <a:avLst/>
                          </a:prstGeom>
                        </wps:spPr>
                        <wps:style>
                          <a:lnRef idx="2">
                            <a:schemeClr val="accent1"/>
                          </a:lnRef>
                          <a:fillRef idx="1">
                            <a:schemeClr val="lt1"/>
                          </a:fillRef>
                          <a:effectRef idx="0">
                            <a:schemeClr val="accent1"/>
                          </a:effectRef>
                          <a:fontRef idx="minor">
                            <a:schemeClr val="dk1"/>
                          </a:fontRef>
                        </wps:style>
                        <wps:txbx>
                          <w:txbxContent>
                            <w:p w:rsidR="009B4BB4" w:rsidRPr="00635C33" w:rsidRDefault="009B4BB4" w:rsidP="005D4D82">
                              <w:pPr>
                                <w:pStyle w:val="NormalWeb"/>
                                <w:spacing w:before="0" w:after="0"/>
                                <w:jc w:val="center"/>
                              </w:pPr>
                              <w:r w:rsidRPr="00635C33">
                                <w:rPr>
                                  <w:rFonts w:asciiTheme="minorHAnsi" w:hAnsi="Calibri" w:cstheme="minorBidi"/>
                                  <w:b/>
                                  <w:bCs/>
                                  <w:kern w:val="24"/>
                                </w:rPr>
                                <w:t>MILD</w:t>
                              </w:r>
                            </w:p>
                            <w:p w:rsidR="009B4BB4" w:rsidRDefault="009B4BB4" w:rsidP="005D4D82">
                              <w:pPr>
                                <w:pStyle w:val="NormalWeb"/>
                                <w:spacing w:before="0" w:after="0"/>
                                <w:jc w:val="center"/>
                              </w:pPr>
                              <w:r>
                                <w:rPr>
                                  <w:rFonts w:asciiTheme="minorHAnsi" w:hAnsi="Calibri" w:cstheme="minorBidi"/>
                                  <w:b/>
                                  <w:bCs/>
                                  <w:color w:val="FFFFFF" w:themeColor="light1"/>
                                  <w:kern w:val="24"/>
                                  <w:sz w:val="20"/>
                                  <w:szCs w:val="20"/>
                                </w:rPr>
                                <w:t>NONE</w:t>
                              </w:r>
                            </w:p>
                          </w:txbxContent>
                        </wps:txbx>
                        <wps:bodyPr rtlCol="0" anchor="ctr"/>
                      </wps:wsp>
                      <wps:wsp>
                        <wps:cNvPr id="17" name="Flowchart: Alternate Process 17"/>
                        <wps:cNvSpPr/>
                        <wps:spPr>
                          <a:xfrm>
                            <a:off x="2577989" y="6176890"/>
                            <a:ext cx="1492070" cy="580714"/>
                          </a:xfrm>
                          <a:prstGeom prst="flowChartAlternateProcess">
                            <a:avLst/>
                          </a:prstGeom>
                        </wps:spPr>
                        <wps:style>
                          <a:lnRef idx="2">
                            <a:schemeClr val="accent1"/>
                          </a:lnRef>
                          <a:fillRef idx="1">
                            <a:schemeClr val="lt1"/>
                          </a:fillRef>
                          <a:effectRef idx="0">
                            <a:schemeClr val="accent1"/>
                          </a:effectRef>
                          <a:fontRef idx="minor">
                            <a:schemeClr val="dk1"/>
                          </a:fontRef>
                        </wps:style>
                        <wps:txbx>
                          <w:txbxContent>
                            <w:p w:rsidR="009B4BB4" w:rsidRPr="009B4BB4" w:rsidRDefault="009B4BB4" w:rsidP="009B4BB4">
                              <w:pPr>
                                <w:pStyle w:val="NormalWeb"/>
                                <w:spacing w:before="0" w:after="0"/>
                                <w:rPr>
                                  <w:rFonts w:ascii="Calibri" w:hAnsi="Calibri" w:cs="Calibri"/>
                                  <w:b/>
                                </w:rPr>
                              </w:pPr>
                              <w:r w:rsidRPr="009B4BB4">
                                <w:rPr>
                                  <w:rFonts w:ascii="Calibri" w:hAnsi="Calibri" w:cs="Calibri"/>
                                  <w:b/>
                                </w:rPr>
                                <w:t>MODERATE RISK / IMPAIRMENT</w:t>
                              </w:r>
                            </w:p>
                            <w:p w:rsidR="009B4BB4" w:rsidRPr="009B4BB4" w:rsidRDefault="009B4BB4" w:rsidP="009B4BB4">
                              <w:pPr>
                                <w:pStyle w:val="NormalWeb"/>
                                <w:spacing w:before="0" w:after="0"/>
                                <w:rPr>
                                  <w:rFonts w:ascii="Calibri" w:hAnsi="Calibri" w:cs="Calibri"/>
                                </w:rPr>
                              </w:pPr>
                              <w:r>
                                <w:rPr>
                                  <w:rFonts w:ascii="Calibri" w:hAnsi="Calibri" w:cs="Calibri"/>
                                </w:rPr>
                                <w:t>IMPAIRMENT</w:t>
                              </w:r>
                            </w:p>
                          </w:txbxContent>
                        </wps:txbx>
                        <wps:bodyPr rtlCol="0" anchor="ctr"/>
                      </wps:wsp>
                      <wps:wsp>
                        <wps:cNvPr id="18" name="Flowchart: Alternate Process 18"/>
                        <wps:cNvSpPr/>
                        <wps:spPr>
                          <a:xfrm>
                            <a:off x="5185044" y="6176571"/>
                            <a:ext cx="1270949" cy="580325"/>
                          </a:xfrm>
                          <a:prstGeom prst="flowChartAlternateProcess">
                            <a:avLst/>
                          </a:prstGeom>
                        </wps:spPr>
                        <wps:style>
                          <a:lnRef idx="2">
                            <a:schemeClr val="accent1"/>
                          </a:lnRef>
                          <a:fillRef idx="1">
                            <a:schemeClr val="lt1"/>
                          </a:fillRef>
                          <a:effectRef idx="0">
                            <a:schemeClr val="accent1"/>
                          </a:effectRef>
                          <a:fontRef idx="minor">
                            <a:schemeClr val="dk1"/>
                          </a:fontRef>
                        </wps:style>
                        <wps:txbx>
                          <w:txbxContent>
                            <w:p w:rsidR="009B4BB4" w:rsidRPr="00635C33" w:rsidRDefault="009B4BB4" w:rsidP="005D4D82">
                              <w:pPr>
                                <w:pStyle w:val="NormalWeb"/>
                                <w:spacing w:before="0" w:after="0"/>
                                <w:jc w:val="center"/>
                              </w:pPr>
                              <w:r w:rsidRPr="00635C33">
                                <w:rPr>
                                  <w:rFonts w:asciiTheme="minorHAnsi" w:hAnsi="Calibri" w:cstheme="minorBidi"/>
                                  <w:b/>
                                  <w:bCs/>
                                  <w:kern w:val="24"/>
                                </w:rPr>
                                <w:t>HIGH RISK/</w:t>
                              </w:r>
                              <w:r w:rsidRPr="00635C33">
                                <w:rPr>
                                  <w:rFonts w:asciiTheme="minorHAnsi" w:hAnsi="Calibri" w:cstheme="minorBidi"/>
                                  <w:b/>
                                  <w:bCs/>
                                  <w:kern w:val="24"/>
                                </w:rPr>
                                <w:br/>
                                <w:t>IMPAIRMENT</w:t>
                              </w:r>
                            </w:p>
                          </w:txbxContent>
                        </wps:txbx>
                        <wps:bodyPr rtlCol="0" anchor="ctr"/>
                      </wps:wsp>
                      <wps:wsp>
                        <wps:cNvPr id="19" name="Straight Arrow Connector 19"/>
                        <wps:cNvCnPr>
                          <a:stCxn id="11" idx="3"/>
                          <a:endCxn id="14" idx="1"/>
                        </wps:cNvCnPr>
                        <wps:spPr>
                          <a:xfrm flipV="1">
                            <a:off x="1571611" y="1683093"/>
                            <a:ext cx="1065857" cy="141886"/>
                          </a:xfrm>
                          <a:prstGeom prst="straightConnector1">
                            <a:avLst/>
                          </a:prstGeom>
                          <a:ln>
                            <a:tailEnd type="arrow"/>
                          </a:ln>
                        </wps:spPr>
                        <wps:style>
                          <a:lnRef idx="2">
                            <a:schemeClr val="accent1"/>
                          </a:lnRef>
                          <a:fillRef idx="1">
                            <a:schemeClr val="lt1"/>
                          </a:fillRef>
                          <a:effectRef idx="0">
                            <a:schemeClr val="accent1"/>
                          </a:effectRef>
                          <a:fontRef idx="minor">
                            <a:schemeClr val="dk1"/>
                          </a:fontRef>
                        </wps:style>
                        <wps:bodyPr/>
                      </wps:wsp>
                      <wps:wsp>
                        <wps:cNvPr id="20" name="Straight Arrow Connector 20"/>
                        <wps:cNvCnPr>
                          <a:stCxn id="11" idx="3"/>
                          <a:endCxn id="15" idx="1"/>
                        </wps:cNvCnPr>
                        <wps:spPr>
                          <a:xfrm>
                            <a:off x="1571611" y="1824979"/>
                            <a:ext cx="1065857" cy="424162"/>
                          </a:xfrm>
                          <a:prstGeom prst="straightConnector1">
                            <a:avLst/>
                          </a:prstGeom>
                          <a:ln>
                            <a:tailEnd type="arrow"/>
                          </a:ln>
                        </wps:spPr>
                        <wps:style>
                          <a:lnRef idx="2">
                            <a:schemeClr val="accent1"/>
                          </a:lnRef>
                          <a:fillRef idx="1">
                            <a:schemeClr val="lt1"/>
                          </a:fillRef>
                          <a:effectRef idx="0">
                            <a:schemeClr val="accent1"/>
                          </a:effectRef>
                          <a:fontRef idx="minor">
                            <a:schemeClr val="dk1"/>
                          </a:fontRef>
                        </wps:style>
                        <wps:bodyPr/>
                      </wps:wsp>
                      <wps:wsp>
                        <wps:cNvPr id="21" name="Flowchart: Alternate Process 21"/>
                        <wps:cNvSpPr/>
                        <wps:spPr>
                          <a:xfrm>
                            <a:off x="4365335" y="866021"/>
                            <a:ext cx="2069820" cy="1707381"/>
                          </a:xfrm>
                          <a:prstGeom prst="flowChartAlternateProcess">
                            <a:avLst/>
                          </a:prstGeom>
                        </wps:spPr>
                        <wps:style>
                          <a:lnRef idx="2">
                            <a:schemeClr val="accent1"/>
                          </a:lnRef>
                          <a:fillRef idx="1">
                            <a:schemeClr val="lt1"/>
                          </a:fillRef>
                          <a:effectRef idx="0">
                            <a:schemeClr val="accent1"/>
                          </a:effectRef>
                          <a:fontRef idx="minor">
                            <a:schemeClr val="dk1"/>
                          </a:fontRef>
                        </wps:style>
                        <wps:txbx>
                          <w:txbxContent>
                            <w:p w:rsidR="009B4BB4" w:rsidRPr="00DA231F" w:rsidRDefault="009B4BB4" w:rsidP="005D4D82">
                              <w:pPr>
                                <w:pStyle w:val="NormalWeb"/>
                                <w:spacing w:before="120" w:beforeAutospacing="0" w:after="120" w:afterAutospacing="0"/>
                                <w:jc w:val="center"/>
                              </w:pPr>
                              <w:r w:rsidRPr="00DA231F">
                                <w:rPr>
                                  <w:rFonts w:asciiTheme="minorHAnsi" w:hAnsi="Calibri" w:cstheme="minorBidi"/>
                                  <w:b/>
                                  <w:bCs/>
                                  <w:color w:val="000000"/>
                                  <w:kern w:val="24"/>
                                </w:rPr>
                                <w:t>As per GIRFEC Model:</w:t>
                              </w:r>
                            </w:p>
                            <w:p w:rsidR="009B4BB4" w:rsidRPr="00DA231F" w:rsidRDefault="009B4BB4" w:rsidP="005D4D82">
                              <w:pPr>
                                <w:pStyle w:val="NormalWeb"/>
                                <w:spacing w:before="120" w:beforeAutospacing="0" w:after="120" w:afterAutospacing="0"/>
                                <w:jc w:val="center"/>
                              </w:pPr>
                              <w:r w:rsidRPr="00DA231F">
                                <w:rPr>
                                  <w:rFonts w:asciiTheme="minorHAnsi" w:hAnsi="Calibri" w:cstheme="minorBidi"/>
                                  <w:b/>
                                  <w:bCs/>
                                  <w:color w:val="000000"/>
                                  <w:kern w:val="24"/>
                                </w:rPr>
                                <w:t>Seek Universal Services</w:t>
                              </w:r>
                              <w:r w:rsidRPr="00DA231F">
                                <w:rPr>
                                  <w:rFonts w:asciiTheme="minorHAnsi" w:hAnsi="Calibri" w:cstheme="minorBidi"/>
                                  <w:b/>
                                  <w:bCs/>
                                  <w:color w:val="000000"/>
                                  <w:kern w:val="24"/>
                                </w:rPr>
                                <w:br/>
                                <w:t xml:space="preserve"> (Core Provision</w:t>
                              </w:r>
                              <w:proofErr w:type="gramStart"/>
                              <w:r w:rsidRPr="00DA231F">
                                <w:rPr>
                                  <w:rFonts w:asciiTheme="minorHAnsi" w:hAnsi="Calibri" w:cstheme="minorBidi"/>
                                  <w:b/>
                                  <w:bCs/>
                                  <w:color w:val="000000"/>
                                  <w:kern w:val="24"/>
                                </w:rPr>
                                <w:t>)</w:t>
                              </w:r>
                              <w:proofErr w:type="gramEnd"/>
                              <w:r w:rsidRPr="00DA231F">
                                <w:rPr>
                                  <w:rFonts w:asciiTheme="minorHAnsi" w:hAnsi="Calibri" w:cstheme="minorBidi"/>
                                  <w:b/>
                                  <w:bCs/>
                                  <w:color w:val="000000"/>
                                  <w:kern w:val="24"/>
                                </w:rPr>
                                <w:br/>
                                <w:t>Support available to all children, offered by all children's core services.</w:t>
                              </w:r>
                            </w:p>
                            <w:p w:rsidR="009B4BB4" w:rsidRPr="00DA231F" w:rsidRDefault="009B4BB4" w:rsidP="005D4D82">
                              <w:pPr>
                                <w:pStyle w:val="NormalWeb"/>
                                <w:spacing w:before="120" w:beforeAutospacing="0" w:after="120" w:afterAutospacing="0"/>
                                <w:jc w:val="center"/>
                              </w:pPr>
                              <w:r w:rsidRPr="00DA231F">
                                <w:rPr>
                                  <w:rFonts w:asciiTheme="minorHAnsi" w:hAnsi="Calibri" w:cstheme="minorBidi"/>
                                  <w:b/>
                                  <w:bCs/>
                                  <w:i/>
                                  <w:iCs/>
                                  <w:color w:val="000000"/>
                                  <w:kern w:val="24"/>
                                </w:rPr>
                                <w:t>See resource list</w:t>
                              </w:r>
                            </w:p>
                          </w:txbxContent>
                        </wps:txbx>
                        <wps:bodyPr rtlCol="0" anchor="ctr"/>
                      </wps:wsp>
                      <wps:wsp>
                        <wps:cNvPr id="22" name="Straight Arrow Connector 22"/>
                        <wps:cNvCnPr>
                          <a:stCxn id="14" idx="3"/>
                          <a:endCxn id="21" idx="1"/>
                        </wps:cNvCnPr>
                        <wps:spPr>
                          <a:xfrm>
                            <a:off x="3280410" y="1683093"/>
                            <a:ext cx="1084924" cy="36618"/>
                          </a:xfrm>
                          <a:prstGeom prst="straightConnector1">
                            <a:avLst/>
                          </a:prstGeom>
                          <a:ln>
                            <a:tailEnd type="arrow"/>
                          </a:ln>
                        </wps:spPr>
                        <wps:style>
                          <a:lnRef idx="2">
                            <a:schemeClr val="accent1"/>
                          </a:lnRef>
                          <a:fillRef idx="1">
                            <a:schemeClr val="lt1"/>
                          </a:fillRef>
                          <a:effectRef idx="0">
                            <a:schemeClr val="accent1"/>
                          </a:effectRef>
                          <a:fontRef idx="minor">
                            <a:schemeClr val="dk1"/>
                          </a:fontRef>
                        </wps:style>
                        <wps:bodyPr/>
                      </wps:wsp>
                      <wps:wsp>
                        <wps:cNvPr id="23" name="Flowchart: Alternate Process 23"/>
                        <wps:cNvSpPr/>
                        <wps:spPr>
                          <a:xfrm>
                            <a:off x="-9298" y="7218926"/>
                            <a:ext cx="1857600" cy="1429200"/>
                          </a:xfrm>
                          <a:prstGeom prst="flowChartAlternateProcess">
                            <a:avLst/>
                          </a:prstGeom>
                        </wps:spPr>
                        <wps:style>
                          <a:lnRef idx="2">
                            <a:schemeClr val="accent1"/>
                          </a:lnRef>
                          <a:fillRef idx="1">
                            <a:schemeClr val="lt1"/>
                          </a:fillRef>
                          <a:effectRef idx="0">
                            <a:schemeClr val="accent1"/>
                          </a:effectRef>
                          <a:fontRef idx="minor">
                            <a:schemeClr val="dk1"/>
                          </a:fontRef>
                        </wps:style>
                        <wps:txbx>
                          <w:txbxContent>
                            <w:p w:rsidR="009B4BB4" w:rsidRPr="00A06F5D" w:rsidRDefault="009B4BB4" w:rsidP="005D4D82">
                              <w:pPr>
                                <w:pStyle w:val="NormalWeb"/>
                                <w:spacing w:before="0" w:after="0"/>
                                <w:jc w:val="center"/>
                              </w:pPr>
                              <w:r w:rsidRPr="00A06F5D">
                                <w:rPr>
                                  <w:rFonts w:asciiTheme="minorHAnsi" w:hAnsi="Calibri" w:cstheme="minorBidi"/>
                                  <w:b/>
                                  <w:bCs/>
                                  <w:color w:val="000000"/>
                                  <w:kern w:val="24"/>
                                </w:rPr>
                                <w:t>As per GIRFEC Model:</w:t>
                              </w:r>
                            </w:p>
                            <w:p w:rsidR="009B4BB4" w:rsidRPr="00A06F5D" w:rsidRDefault="009B4BB4" w:rsidP="005D4D82">
                              <w:pPr>
                                <w:pStyle w:val="NormalWeb"/>
                                <w:spacing w:before="0" w:after="0"/>
                                <w:jc w:val="center"/>
                              </w:pPr>
                              <w:r w:rsidRPr="00A06F5D">
                                <w:rPr>
                                  <w:rFonts w:asciiTheme="minorHAnsi" w:hAnsi="Calibri" w:cstheme="minorBidi"/>
                                  <w:b/>
                                  <w:bCs/>
                                  <w:color w:val="000000"/>
                                  <w:kern w:val="24"/>
                                </w:rPr>
                                <w:t>Seek continued and more targeted support from Universal Children’s Services</w:t>
                              </w:r>
                              <w:r w:rsidRPr="00A06F5D">
                                <w:rPr>
                                  <w:rFonts w:asciiTheme="minorHAnsi" w:hAnsi="Calibri" w:cstheme="minorBidi"/>
                                  <w:b/>
                                  <w:bCs/>
                                  <w:color w:val="000000"/>
                                  <w:kern w:val="24"/>
                                </w:rPr>
                                <w:br/>
                              </w:r>
                              <w:r w:rsidRPr="00A06F5D">
                                <w:rPr>
                                  <w:rFonts w:asciiTheme="minorHAnsi" w:hAnsi="Calibri" w:cstheme="minorBidi"/>
                                  <w:b/>
                                  <w:bCs/>
                                  <w:i/>
                                  <w:iCs/>
                                  <w:color w:val="000000"/>
                                  <w:kern w:val="24"/>
                                </w:rPr>
                                <w:t>See resources list</w:t>
                              </w:r>
                            </w:p>
                          </w:txbxContent>
                        </wps:txbx>
                        <wps:bodyPr rtlCol="0" anchor="ctr"/>
                      </wps:wsp>
                      <wps:wsp>
                        <wps:cNvPr id="24" name="Rounded Rectangle 24"/>
                        <wps:cNvSpPr/>
                        <wps:spPr>
                          <a:xfrm>
                            <a:off x="2391653" y="7197124"/>
                            <a:ext cx="1857388" cy="1468638"/>
                          </a:xfrm>
                          <a:prstGeom prst="roundRect">
                            <a:avLst/>
                          </a:prstGeom>
                        </wps:spPr>
                        <wps:style>
                          <a:lnRef idx="2">
                            <a:schemeClr val="accent1"/>
                          </a:lnRef>
                          <a:fillRef idx="1">
                            <a:schemeClr val="lt1"/>
                          </a:fillRef>
                          <a:effectRef idx="0">
                            <a:schemeClr val="accent1"/>
                          </a:effectRef>
                          <a:fontRef idx="minor">
                            <a:schemeClr val="dk1"/>
                          </a:fontRef>
                        </wps:style>
                        <wps:txbx>
                          <w:txbxContent>
                            <w:p w:rsidR="009B4BB4" w:rsidRPr="00A06F5D" w:rsidRDefault="009B4BB4" w:rsidP="005D4D82">
                              <w:pPr>
                                <w:pStyle w:val="NormalWeb"/>
                                <w:spacing w:before="0" w:after="0"/>
                                <w:jc w:val="center"/>
                              </w:pPr>
                              <w:r w:rsidRPr="00A06F5D">
                                <w:rPr>
                                  <w:rFonts w:asciiTheme="minorHAnsi" w:hAnsi="Calibri" w:cstheme="minorBidi"/>
                                  <w:b/>
                                  <w:bCs/>
                                  <w:color w:val="000000"/>
                                  <w:kern w:val="24"/>
                                </w:rPr>
                                <w:t>Seek referral to CAMHS</w:t>
                              </w:r>
                              <w:r w:rsidR="002703D6">
                                <w:rPr>
                                  <w:rFonts w:asciiTheme="minorHAnsi" w:hAnsi="Calibri" w:cstheme="minorBidi"/>
                                  <w:b/>
                                  <w:bCs/>
                                  <w:color w:val="000000"/>
                                  <w:kern w:val="24"/>
                                </w:rPr>
                                <w:t>*</w:t>
                              </w:r>
                              <w:r w:rsidRPr="00A06F5D">
                                <w:rPr>
                                  <w:rFonts w:asciiTheme="minorHAnsi" w:hAnsi="Calibri" w:cstheme="minorBidi"/>
                                  <w:b/>
                                  <w:bCs/>
                                  <w:color w:val="000000"/>
                                  <w:kern w:val="24"/>
                                </w:rPr>
                                <w:t xml:space="preserve"> for assessment and possible intervention.</w:t>
                              </w:r>
                            </w:p>
                            <w:p w:rsidR="009B4BB4" w:rsidRPr="00A06F5D" w:rsidRDefault="009B4BB4" w:rsidP="005D4D82">
                              <w:pPr>
                                <w:pStyle w:val="NormalWeb"/>
                                <w:spacing w:before="0" w:after="0"/>
                                <w:jc w:val="center"/>
                              </w:pPr>
                              <w:r w:rsidRPr="00A06F5D">
                                <w:rPr>
                                  <w:rFonts w:asciiTheme="minorHAnsi" w:hAnsi="Calibri" w:cstheme="minorBidi"/>
                                  <w:b/>
                                  <w:bCs/>
                                  <w:color w:val="000000"/>
                                  <w:kern w:val="24"/>
                                </w:rPr>
                                <w:t>Continue to consider involvement of other agencies as required</w:t>
                              </w:r>
                            </w:p>
                          </w:txbxContent>
                        </wps:txbx>
                        <wps:bodyPr rtlCol="0" anchor="ctr"/>
                      </wps:wsp>
                      <wps:wsp>
                        <wps:cNvPr id="25" name="Rounded Rectangle 25"/>
                        <wps:cNvSpPr/>
                        <wps:spPr>
                          <a:xfrm>
                            <a:off x="4861410" y="7047616"/>
                            <a:ext cx="1857388" cy="1634452"/>
                          </a:xfrm>
                          <a:prstGeom prst="roundRect">
                            <a:avLst/>
                          </a:prstGeom>
                        </wps:spPr>
                        <wps:style>
                          <a:lnRef idx="2">
                            <a:schemeClr val="accent1"/>
                          </a:lnRef>
                          <a:fillRef idx="1">
                            <a:schemeClr val="lt1"/>
                          </a:fillRef>
                          <a:effectRef idx="0">
                            <a:schemeClr val="accent1"/>
                          </a:effectRef>
                          <a:fontRef idx="minor">
                            <a:schemeClr val="dk1"/>
                          </a:fontRef>
                        </wps:style>
                        <wps:txbx>
                          <w:txbxContent>
                            <w:p w:rsidR="009B4BB4" w:rsidRPr="00A06F5D" w:rsidRDefault="009B4BB4" w:rsidP="00A06F5D">
                              <w:pPr>
                                <w:pStyle w:val="NormalWeb"/>
                                <w:spacing w:before="0" w:after="0"/>
                                <w:jc w:val="center"/>
                              </w:pPr>
                              <w:r>
                                <w:rPr>
                                  <w:rFonts w:asciiTheme="minorHAnsi" w:hAnsi="Calibri" w:cstheme="minorBidi"/>
                                  <w:b/>
                                  <w:bCs/>
                                  <w:color w:val="000000"/>
                                  <w:kern w:val="24"/>
                                  <w:sz w:val="22"/>
                                  <w:szCs w:val="22"/>
                                </w:rPr>
                                <w:t xml:space="preserve"> </w:t>
                              </w:r>
                              <w:r w:rsidRPr="00A06F5D">
                                <w:rPr>
                                  <w:rFonts w:asciiTheme="minorHAnsi" w:hAnsi="Calibri" w:cstheme="minorBidi"/>
                                  <w:b/>
                                  <w:bCs/>
                                  <w:color w:val="000000"/>
                                  <w:kern w:val="24"/>
                                </w:rPr>
                                <w:t>Seek referral to CAMHS</w:t>
                              </w:r>
                              <w:r w:rsidR="002703D6">
                                <w:rPr>
                                  <w:rFonts w:asciiTheme="minorHAnsi" w:hAnsi="Calibri" w:cstheme="minorBidi"/>
                                  <w:b/>
                                  <w:bCs/>
                                  <w:color w:val="000000"/>
                                  <w:kern w:val="24"/>
                                </w:rPr>
                                <w:t>*</w:t>
                              </w:r>
                              <w:r w:rsidRPr="00A06F5D">
                                <w:rPr>
                                  <w:rFonts w:asciiTheme="minorHAnsi" w:hAnsi="Calibri" w:cstheme="minorBidi"/>
                                  <w:b/>
                                  <w:bCs/>
                                  <w:color w:val="000000"/>
                                  <w:kern w:val="24"/>
                                </w:rPr>
                                <w:t xml:space="preserve"> and consider additional targeted and specialist multiagency support from other children’s services if risks are high</w:t>
                              </w:r>
                            </w:p>
                          </w:txbxContent>
                        </wps:txbx>
                        <wps:bodyPr rtlCol="0" anchor="ctr"/>
                      </wps:wsp>
                      <wps:wsp>
                        <wps:cNvPr id="29" name="Straight Arrow Connector 29"/>
                        <wps:cNvCnPr>
                          <a:stCxn id="15" idx="2"/>
                          <a:endCxn id="12" idx="0"/>
                        </wps:cNvCnPr>
                        <wps:spPr>
                          <a:xfrm>
                            <a:off x="2958939" y="2392017"/>
                            <a:ext cx="0" cy="223637"/>
                          </a:xfrm>
                          <a:prstGeom prst="straightConnector1">
                            <a:avLst/>
                          </a:prstGeom>
                          <a:ln>
                            <a:tailEnd type="triangle"/>
                          </a:ln>
                        </wps:spPr>
                        <wps:style>
                          <a:lnRef idx="2">
                            <a:schemeClr val="accent1"/>
                          </a:lnRef>
                          <a:fillRef idx="1">
                            <a:schemeClr val="lt1"/>
                          </a:fillRef>
                          <a:effectRef idx="0">
                            <a:schemeClr val="accent1"/>
                          </a:effectRef>
                          <a:fontRef idx="minor">
                            <a:schemeClr val="dk1"/>
                          </a:fontRef>
                        </wps:style>
                        <wps:bodyPr/>
                      </wps:wsp>
                      <wps:wsp>
                        <wps:cNvPr id="30" name="Flowchart: Alternate Process 30"/>
                        <wps:cNvSpPr/>
                        <wps:spPr>
                          <a:xfrm>
                            <a:off x="4952056" y="3007156"/>
                            <a:ext cx="642942" cy="285752"/>
                          </a:xfrm>
                          <a:prstGeom prst="flowChartAlternateProcess">
                            <a:avLst/>
                          </a:prstGeom>
                        </wps:spPr>
                        <wps:style>
                          <a:lnRef idx="2">
                            <a:schemeClr val="accent1"/>
                          </a:lnRef>
                          <a:fillRef idx="1">
                            <a:schemeClr val="lt1"/>
                          </a:fillRef>
                          <a:effectRef idx="0">
                            <a:schemeClr val="accent1"/>
                          </a:effectRef>
                          <a:fontRef idx="minor">
                            <a:schemeClr val="dk1"/>
                          </a:fontRef>
                        </wps:style>
                        <wps:txbx>
                          <w:txbxContent>
                            <w:p w:rsidR="009B4BB4" w:rsidRPr="007B1829" w:rsidRDefault="009B4BB4" w:rsidP="005D4D82">
                              <w:pPr>
                                <w:pStyle w:val="NormalWeb"/>
                                <w:spacing w:before="0" w:after="0"/>
                                <w:jc w:val="center"/>
                              </w:pPr>
                              <w:r w:rsidRPr="007B1829">
                                <w:rPr>
                                  <w:rFonts w:asciiTheme="minorHAnsi" w:hAnsi="Calibri" w:cstheme="minorBidi"/>
                                  <w:b/>
                                  <w:bCs/>
                                  <w:kern w:val="24"/>
                                </w:rPr>
                                <w:t>NO</w:t>
                              </w:r>
                            </w:p>
                          </w:txbxContent>
                        </wps:txbx>
                        <wps:bodyPr rtlCol="0" anchor="ctr"/>
                      </wps:wsp>
                      <wps:wsp>
                        <wps:cNvPr id="31" name="Straight Arrow Connector 31"/>
                        <wps:cNvCnPr>
                          <a:stCxn id="12" idx="3"/>
                          <a:endCxn id="30" idx="1"/>
                        </wps:cNvCnPr>
                        <wps:spPr>
                          <a:xfrm flipV="1">
                            <a:off x="3601881" y="3150032"/>
                            <a:ext cx="1350175" cy="76891"/>
                          </a:xfrm>
                          <a:prstGeom prst="straightConnector1">
                            <a:avLst/>
                          </a:prstGeom>
                          <a:ln>
                            <a:tailEnd type="triangle"/>
                          </a:ln>
                        </wps:spPr>
                        <wps:style>
                          <a:lnRef idx="2">
                            <a:schemeClr val="accent1"/>
                          </a:lnRef>
                          <a:fillRef idx="1">
                            <a:schemeClr val="lt1"/>
                          </a:fillRef>
                          <a:effectRef idx="0">
                            <a:schemeClr val="accent1"/>
                          </a:effectRef>
                          <a:fontRef idx="minor">
                            <a:schemeClr val="dk1"/>
                          </a:fontRef>
                        </wps:style>
                        <wps:bodyPr/>
                      </wps:wsp>
                      <wps:wsp>
                        <wps:cNvPr id="32" name="Straight Arrow Connector 32"/>
                        <wps:cNvCnPr>
                          <a:stCxn id="30" idx="0"/>
                          <a:endCxn id="21" idx="2"/>
                        </wps:cNvCnPr>
                        <wps:spPr>
                          <a:xfrm flipV="1">
                            <a:off x="5273527" y="2573402"/>
                            <a:ext cx="126717" cy="433754"/>
                          </a:xfrm>
                          <a:prstGeom prst="straightConnector1">
                            <a:avLst/>
                          </a:prstGeom>
                          <a:ln>
                            <a:tailEnd type="triangle"/>
                          </a:ln>
                        </wps:spPr>
                        <wps:style>
                          <a:lnRef idx="2">
                            <a:schemeClr val="accent1"/>
                          </a:lnRef>
                          <a:fillRef idx="1">
                            <a:schemeClr val="lt1"/>
                          </a:fillRef>
                          <a:effectRef idx="0">
                            <a:schemeClr val="accent1"/>
                          </a:effectRef>
                          <a:fontRef idx="minor">
                            <a:schemeClr val="dk1"/>
                          </a:fontRef>
                        </wps:style>
                        <wps:bodyPr/>
                      </wps:wsp>
                      <wps:wsp>
                        <wps:cNvPr id="33" name="Flowchart: Alternate Process 33"/>
                        <wps:cNvSpPr/>
                        <wps:spPr>
                          <a:xfrm>
                            <a:off x="2637018" y="4147562"/>
                            <a:ext cx="642942" cy="323756"/>
                          </a:xfrm>
                          <a:prstGeom prst="flowChartAlternateProcess">
                            <a:avLst/>
                          </a:prstGeom>
                        </wps:spPr>
                        <wps:style>
                          <a:lnRef idx="2">
                            <a:schemeClr val="accent1"/>
                          </a:lnRef>
                          <a:fillRef idx="1">
                            <a:schemeClr val="lt1"/>
                          </a:fillRef>
                          <a:effectRef idx="0">
                            <a:schemeClr val="accent1"/>
                          </a:effectRef>
                          <a:fontRef idx="minor">
                            <a:schemeClr val="dk1"/>
                          </a:fontRef>
                        </wps:style>
                        <wps:txbx>
                          <w:txbxContent>
                            <w:p w:rsidR="009B4BB4" w:rsidRPr="007B1829" w:rsidRDefault="009B4BB4" w:rsidP="005D4D82">
                              <w:pPr>
                                <w:pStyle w:val="NormalWeb"/>
                                <w:spacing w:before="0" w:after="0"/>
                                <w:jc w:val="center"/>
                              </w:pPr>
                              <w:r w:rsidRPr="007B1829">
                                <w:rPr>
                                  <w:rFonts w:asciiTheme="minorHAnsi" w:hAnsi="Calibri" w:cstheme="minorBidi"/>
                                  <w:b/>
                                  <w:bCs/>
                                  <w:kern w:val="24"/>
                                </w:rPr>
                                <w:t>YES</w:t>
                              </w:r>
                            </w:p>
                          </w:txbxContent>
                        </wps:txbx>
                        <wps:bodyPr rtlCol="0" anchor="ctr"/>
                      </wps:wsp>
                      <wps:wsp>
                        <wps:cNvPr id="34" name="Straight Arrow Connector 34"/>
                        <wps:cNvCnPr>
                          <a:endCxn id="33" idx="0"/>
                        </wps:cNvCnPr>
                        <wps:spPr>
                          <a:xfrm flipH="1">
                            <a:off x="2958237" y="3820428"/>
                            <a:ext cx="703" cy="326937"/>
                          </a:xfrm>
                          <a:prstGeom prst="straightConnector1">
                            <a:avLst/>
                          </a:prstGeom>
                          <a:ln>
                            <a:tailEnd type="triangle"/>
                          </a:ln>
                        </wps:spPr>
                        <wps:style>
                          <a:lnRef idx="2">
                            <a:schemeClr val="accent1"/>
                          </a:lnRef>
                          <a:fillRef idx="1">
                            <a:schemeClr val="lt1"/>
                          </a:fillRef>
                          <a:effectRef idx="0">
                            <a:schemeClr val="accent1"/>
                          </a:effectRef>
                          <a:fontRef idx="minor">
                            <a:schemeClr val="dk1"/>
                          </a:fontRef>
                        </wps:style>
                        <wps:bodyPr/>
                      </wps:wsp>
                      <wps:wsp>
                        <wps:cNvPr id="35" name="Straight Arrow Connector 35"/>
                        <wps:cNvCnPr>
                          <a:stCxn id="33" idx="1"/>
                        </wps:cNvCnPr>
                        <wps:spPr>
                          <a:xfrm flipH="1" flipV="1">
                            <a:off x="1686635" y="4309028"/>
                            <a:ext cx="950158" cy="207"/>
                          </a:xfrm>
                          <a:prstGeom prst="straightConnector1">
                            <a:avLst/>
                          </a:prstGeom>
                          <a:ln>
                            <a:tailEnd type="triangle"/>
                          </a:ln>
                        </wps:spPr>
                        <wps:style>
                          <a:lnRef idx="2">
                            <a:schemeClr val="accent1"/>
                          </a:lnRef>
                          <a:fillRef idx="1">
                            <a:schemeClr val="lt1"/>
                          </a:fillRef>
                          <a:effectRef idx="0">
                            <a:schemeClr val="accent1"/>
                          </a:effectRef>
                          <a:fontRef idx="minor">
                            <a:schemeClr val="dk1"/>
                          </a:fontRef>
                        </wps:style>
                        <wps:bodyPr/>
                      </wps:wsp>
                      <wps:wsp>
                        <wps:cNvPr id="37" name="Straight Arrow Connector 37"/>
                        <wps:cNvCnPr>
                          <a:stCxn id="16" idx="2"/>
                          <a:endCxn id="23" idx="0"/>
                        </wps:cNvCnPr>
                        <wps:spPr>
                          <a:xfrm>
                            <a:off x="916494" y="6572764"/>
                            <a:ext cx="2930" cy="645781"/>
                          </a:xfrm>
                          <a:prstGeom prst="straightConnector1">
                            <a:avLst/>
                          </a:prstGeom>
                          <a:ln>
                            <a:tailEnd type="triangle"/>
                          </a:ln>
                        </wps:spPr>
                        <wps:style>
                          <a:lnRef idx="2">
                            <a:schemeClr val="accent1"/>
                          </a:lnRef>
                          <a:fillRef idx="1">
                            <a:schemeClr val="lt1"/>
                          </a:fillRef>
                          <a:effectRef idx="0">
                            <a:schemeClr val="accent1"/>
                          </a:effectRef>
                          <a:fontRef idx="minor">
                            <a:schemeClr val="dk1"/>
                          </a:fontRef>
                        </wps:style>
                        <wps:bodyPr/>
                      </wps:wsp>
                      <wps:wsp>
                        <wps:cNvPr id="38" name="Straight Connector 38"/>
                        <wps:cNvCnPr/>
                        <wps:spPr>
                          <a:xfrm>
                            <a:off x="1244593" y="5578206"/>
                            <a:ext cx="4520992" cy="0"/>
                          </a:xfrm>
                          <a:prstGeom prst="line">
                            <a:avLst/>
                          </a:prstGeom>
                        </wps:spPr>
                        <wps:style>
                          <a:lnRef idx="2">
                            <a:schemeClr val="accent1"/>
                          </a:lnRef>
                          <a:fillRef idx="1">
                            <a:schemeClr val="lt1"/>
                          </a:fillRef>
                          <a:effectRef idx="0">
                            <a:schemeClr val="accent1"/>
                          </a:effectRef>
                          <a:fontRef idx="minor">
                            <a:schemeClr val="dk1"/>
                          </a:fontRef>
                        </wps:style>
                        <wps:bodyPr/>
                      </wps:wsp>
                      <wps:wsp>
                        <wps:cNvPr id="39" name="Straight Arrow Connector 39"/>
                        <wps:cNvCnPr/>
                        <wps:spPr>
                          <a:xfrm>
                            <a:off x="970946" y="5583336"/>
                            <a:ext cx="0" cy="567522"/>
                          </a:xfrm>
                          <a:prstGeom prst="straightConnector1">
                            <a:avLst/>
                          </a:prstGeom>
                          <a:ln>
                            <a:tailEnd type="triangle"/>
                          </a:ln>
                        </wps:spPr>
                        <wps:style>
                          <a:lnRef idx="2">
                            <a:schemeClr val="accent1"/>
                          </a:lnRef>
                          <a:fillRef idx="1">
                            <a:schemeClr val="lt1"/>
                          </a:fillRef>
                          <a:effectRef idx="0">
                            <a:schemeClr val="accent1"/>
                          </a:effectRef>
                          <a:fontRef idx="minor">
                            <a:schemeClr val="dk1"/>
                          </a:fontRef>
                        </wps:style>
                        <wps:bodyPr/>
                      </wps:wsp>
                      <wps:wsp>
                        <wps:cNvPr id="40" name="Straight Arrow Connector 40"/>
                        <wps:cNvCnPr/>
                        <wps:spPr>
                          <a:xfrm>
                            <a:off x="5747184" y="5577924"/>
                            <a:ext cx="33094" cy="598331"/>
                          </a:xfrm>
                          <a:prstGeom prst="straightConnector1">
                            <a:avLst/>
                          </a:prstGeom>
                          <a:ln>
                            <a:tailEnd type="triangle"/>
                          </a:ln>
                        </wps:spPr>
                        <wps:style>
                          <a:lnRef idx="2">
                            <a:schemeClr val="accent1"/>
                          </a:lnRef>
                          <a:fillRef idx="1">
                            <a:schemeClr val="lt1"/>
                          </a:fillRef>
                          <a:effectRef idx="0">
                            <a:schemeClr val="accent1"/>
                          </a:effectRef>
                          <a:fontRef idx="minor">
                            <a:schemeClr val="dk1"/>
                          </a:fontRef>
                        </wps:style>
                        <wps:bodyPr/>
                      </wps:wsp>
                      <wps:wsp>
                        <wps:cNvPr id="41" name="Straight Arrow Connector 41"/>
                        <wps:cNvCnPr>
                          <a:endCxn id="17" idx="0"/>
                        </wps:cNvCnPr>
                        <wps:spPr>
                          <a:xfrm flipH="1">
                            <a:off x="3323742" y="5600252"/>
                            <a:ext cx="13657" cy="576320"/>
                          </a:xfrm>
                          <a:prstGeom prst="straightConnector1">
                            <a:avLst/>
                          </a:prstGeom>
                          <a:ln>
                            <a:tailEnd type="triangle"/>
                          </a:ln>
                        </wps:spPr>
                        <wps:style>
                          <a:lnRef idx="2">
                            <a:schemeClr val="accent1"/>
                          </a:lnRef>
                          <a:fillRef idx="1">
                            <a:schemeClr val="lt1"/>
                          </a:fillRef>
                          <a:effectRef idx="0">
                            <a:schemeClr val="accent1"/>
                          </a:effectRef>
                          <a:fontRef idx="minor">
                            <a:schemeClr val="dk1"/>
                          </a:fontRef>
                        </wps:style>
                        <wps:bodyPr/>
                      </wps:wsp>
                    </wpg:wgp>
                  </a:graphicData>
                </a:graphic>
              </wp:inline>
            </w:drawing>
          </mc:Choice>
          <mc:Fallback>
            <w:pict>
              <v:group w14:anchorId="0A547F4C" id="Group 10" o:spid="_x0000_s1026" style="width:520.7pt;height:666.65pt;mso-position-horizontal-relative:char;mso-position-vertical-relative:line" coordorigin="-92,8660" coordsize="67280,78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">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11" o:spid="_x0000_s1027" type="#_x0000_t176" style="position:absolute;left:2857;top:12187;width:12859;height:121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eIJYMMA&#10;AADbAAAADwAAAGRycy9kb3ducmV2LnhtbERPTWvCQBC9C/0PyxR6001ysJK6SlqxFMSD2ktv090x&#10;CWZnQ3YTU399t1DwNo/3Ocv1aBsxUOdrxwrSWQKCWDtTc6ng87SdLkD4gGywcUwKfsjDevUwWWJu&#10;3JUPNBxDKWII+xwVVCG0uZReV2TRz1xLHLmz6yyGCLtSmg6vMdw2MkuSubRYc2yosKW3ivTl2FsF&#10;xaaX35wZ/X7r7el5N9+/6q+9Uk+PY/ECItAY7uJ/94eJ81P4+yUeIF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eIJYMMAAADbAAAADwAAAAAAAAAAAAAAAACYAgAAZHJzL2Rv&#10;d25yZXYueG1sUEsFBgAAAAAEAAQA9QAAAIgDAAAAAA==&#10;" fillcolor="white [3201]" strokecolor="#0391bf [3204]" strokeweight="2pt">
                  <v:textbox>
                    <w:txbxContent>
                      <w:p w:rsidR="009B4BB4" w:rsidRPr="007B1829" w:rsidRDefault="009B4BB4" w:rsidP="00C45B98">
                        <w:pPr>
                          <w:pStyle w:val="NormalWeb"/>
                          <w:spacing w:before="0" w:after="0"/>
                          <w:jc w:val="center"/>
                          <w:rPr>
                            <w:rFonts w:asciiTheme="minorHAnsi" w:hAnsi="Calibri" w:cstheme="minorBidi"/>
                            <w:b/>
                            <w:bCs/>
                            <w:kern w:val="24"/>
                          </w:rPr>
                        </w:pPr>
                        <w:r>
                          <w:rPr>
                            <w:rFonts w:asciiTheme="minorHAnsi" w:hAnsi="Calibri" w:cstheme="minorBidi"/>
                            <w:b/>
                            <w:bCs/>
                            <w:kern w:val="24"/>
                          </w:rPr>
                          <w:t xml:space="preserve"> Is there evidence of mental health symptoms / difficulties?</w:t>
                        </w:r>
                      </w:p>
                    </w:txbxContent>
                  </v:textbox>
                </v:shape>
                <v:shape id="Flowchart: Alternate Process 12" o:spid="_x0000_s1028" type="#_x0000_t176" style="position:absolute;left:23159;top:26156;width:12859;height:122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TCXF8IA&#10;AADbAAAADwAAAGRycy9kb3ducmV2LnhtbERPTWvCQBC9C/6HZQRvujEHW1JXsZaKIB4avfQ27o5J&#10;aHY2ZDca/fXdQsHbPN7nLFa9rcWVWl85VjCbJiCItTMVFwpOx8/JKwgfkA3WjknBnTyslsPBAjPj&#10;bvxF1zwUIoawz1BBGUKTSel1SRb91DXEkbu41mKIsC2kafEWw20t0ySZS4sVx4YSG9qUpH/yzipY&#10;f3TyzKnR20dnjy/7+eFdfx+UGo/69RuIQH14iv/dOxPnp/D3SzxALn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dMJcXwgAAANsAAAAPAAAAAAAAAAAAAAAAAJgCAABkcnMvZG93&#10;bnJldi54bWxQSwUGAAAAAAQABAD1AAAAhwMAAAAA&#10;" fillcolor="white [3201]" strokecolor="#0391bf [3204]" strokeweight="2pt">
                  <v:textbox>
                    <w:txbxContent>
                      <w:p w:rsidR="009B4BB4" w:rsidRPr="00C315D2" w:rsidRDefault="009B4BB4" w:rsidP="005D4D82">
                        <w:pPr>
                          <w:pStyle w:val="NormalWeb"/>
                          <w:spacing w:before="0" w:after="0"/>
                          <w:jc w:val="center"/>
                        </w:pPr>
                        <w:r w:rsidRPr="007B1829">
                          <w:rPr>
                            <w:rFonts w:asciiTheme="minorHAnsi" w:hAnsi="Calibri" w:cstheme="minorBidi"/>
                            <w:b/>
                            <w:bCs/>
                            <w:kern w:val="24"/>
                          </w:rPr>
                          <w:t>Is there evidence of persistent daily</w:t>
                        </w:r>
                        <w:r>
                          <w:rPr>
                            <w:rFonts w:asciiTheme="minorHAnsi" w:hAnsi="Calibri" w:cstheme="minorBidi"/>
                            <w:b/>
                            <w:bCs/>
                            <w:kern w:val="24"/>
                          </w:rPr>
                          <w:t xml:space="preserve"> psychological distress</w:t>
                        </w:r>
                        <w:r w:rsidRPr="007B1829">
                          <w:rPr>
                            <w:rFonts w:asciiTheme="minorHAnsi" w:hAnsi="Calibri" w:cstheme="minorBidi"/>
                            <w:b/>
                            <w:bCs/>
                            <w:kern w:val="24"/>
                          </w:rPr>
                          <w:t xml:space="preserve"> </w:t>
                        </w:r>
                        <w:r w:rsidRPr="00C315D2">
                          <w:rPr>
                            <w:rFonts w:asciiTheme="minorHAnsi" w:hAnsi="Calibri" w:cstheme="minorBidi"/>
                            <w:b/>
                            <w:bCs/>
                            <w:color w:val="FFFFFF" w:themeColor="background1"/>
                            <w:kern w:val="24"/>
                          </w:rPr>
                          <w:t>Psychological distress?</w:t>
                        </w:r>
                      </w:p>
                    </w:txbxContent>
                  </v:textbox>
                </v:shape>
                <v:shape id="Flowchart: Alternate Process 13" o:spid="_x0000_s1029" type="#_x0000_t176" style="position:absolute;left:3928;top:35036;width:12744;height:2075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nwyjMIA&#10;AADbAAAADwAAAGRycy9kb3ducmV2LnhtbERPTYvCMBC9C/6HMMLeNNUFXapR1GVlYfGg7sXbmIxt&#10;sZmUJtW6v34jCN7m8T5ntmhtKa5U+8KxguEgAUGsnSk4U/B7+Op/gPAB2WDpmBTcycNi3u3MMDXu&#10;xju67kMmYgj7FBXkIVSplF7nZNEPXEUcubOrLYYI60yaGm8x3JZylCRjabHg2JBjReuc9GXfWAXL&#10;z0aeeGT05q+xh8nPeLvSx61Sb712OQURqA0v8dP9beL8d3j8Eg+Q8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yfDKMwgAAANsAAAAPAAAAAAAAAAAAAAAAAJgCAABkcnMvZG93&#10;bnJldi54bWxQSwUGAAAAAAQABAD1AAAAhwMAAAAA&#10;" fillcolor="white [3201]" strokecolor="#0391bf [3204]" strokeweight="2pt">
                  <v:textbox>
                    <w:txbxContent>
                      <w:p w:rsidR="009B4BB4" w:rsidRPr="007B1829" w:rsidRDefault="009B4BB4" w:rsidP="005D4D82">
                        <w:pPr>
                          <w:pStyle w:val="NormalWeb"/>
                          <w:spacing w:before="0" w:after="0"/>
                          <w:jc w:val="center"/>
                        </w:pPr>
                        <w:r w:rsidRPr="007B1829">
                          <w:rPr>
                            <w:rFonts w:asciiTheme="minorHAnsi" w:hAnsi="Calibri" w:cstheme="minorBidi"/>
                            <w:b/>
                            <w:bCs/>
                            <w:kern w:val="24"/>
                          </w:rPr>
                          <w:t>Is there</w:t>
                        </w:r>
                        <w:r>
                          <w:rPr>
                            <w:rFonts w:asciiTheme="minorHAnsi" w:hAnsi="Calibri" w:cstheme="minorBidi"/>
                            <w:b/>
                            <w:bCs/>
                            <w:kern w:val="24"/>
                          </w:rPr>
                          <w:t xml:space="preserve"> evidence of serious and </w:t>
                        </w:r>
                        <w:r w:rsidRPr="007B1829">
                          <w:rPr>
                            <w:rFonts w:asciiTheme="minorHAnsi" w:hAnsi="Calibri" w:cstheme="minorBidi"/>
                            <w:b/>
                            <w:bCs/>
                            <w:kern w:val="24"/>
                          </w:rPr>
                          <w:t xml:space="preserve"> </w:t>
                        </w:r>
                        <w:r w:rsidRPr="00C315D2">
                          <w:rPr>
                            <w:rFonts w:asciiTheme="minorHAnsi" w:hAnsi="Calibri" w:cstheme="minorBidi"/>
                            <w:b/>
                            <w:bCs/>
                            <w:color w:val="FFFFFF" w:themeColor="background1"/>
                            <w:kern w:val="24"/>
                          </w:rPr>
                          <w:t xml:space="preserve"> </w:t>
                        </w:r>
                        <w:r w:rsidRPr="007B1829">
                          <w:rPr>
                            <w:rFonts w:asciiTheme="minorHAnsi" w:hAnsi="Calibri" w:cstheme="minorBidi"/>
                            <w:b/>
                            <w:bCs/>
                            <w:kern w:val="24"/>
                          </w:rPr>
                          <w:t>persistent impairment of daily functioning AND/OR risk of serious harm to self or others?</w:t>
                        </w:r>
                      </w:p>
                    </w:txbxContent>
                  </v:textbox>
                </v:shape>
                <v:shape id="Flowchart: Alternate Process 14" o:spid="_x0000_s1030" type="#_x0000_t176" style="position:absolute;left:26374;top:15402;width:6430;height:285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ZWq+MIA&#10;AADbAAAADwAAAGRycy9kb3ducmV2LnhtbERPTYvCMBC9C/6HMMLeNFUWXapR1GVlYfGg7sXbmIxt&#10;sZmUJtW6v34jCN7m8T5ntmhtKa5U+8KxguEgAUGsnSk4U/B7+Op/gPAB2WDpmBTcycNi3u3MMDXu&#10;xju67kMmYgj7FBXkIVSplF7nZNEPXEUcubOrLYYI60yaGm8x3JZylCRjabHg2JBjReuc9GXfWAXL&#10;z0aeeGT05q+xh8nPeLvSx61Sb712OQURqA0v8dP9beL8d3j8Eg+Q8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9lar4wgAAANsAAAAPAAAAAAAAAAAAAAAAAJgCAABkcnMvZG93&#10;bnJldi54bWxQSwUGAAAAAAQABAD1AAAAhwMAAAAA&#10;" fillcolor="white [3201]" strokecolor="#0391bf [3204]" strokeweight="2pt">
                  <v:textbox>
                    <w:txbxContent>
                      <w:p w:rsidR="009B4BB4" w:rsidRPr="00C315D2" w:rsidRDefault="009B4BB4" w:rsidP="005D4D82">
                        <w:pPr>
                          <w:pStyle w:val="NormalWeb"/>
                          <w:spacing w:before="0" w:after="0"/>
                          <w:jc w:val="center"/>
                        </w:pPr>
                        <w:r>
                          <w:rPr>
                            <w:rFonts w:asciiTheme="minorHAnsi" w:hAnsi="Calibri" w:cstheme="minorBidi"/>
                            <w:b/>
                            <w:bCs/>
                            <w:kern w:val="24"/>
                          </w:rPr>
                          <w:t>N</w:t>
                        </w:r>
                        <w:r w:rsidRPr="007B1829">
                          <w:rPr>
                            <w:rFonts w:asciiTheme="minorHAnsi" w:hAnsi="Calibri" w:cstheme="minorBidi"/>
                            <w:b/>
                            <w:bCs/>
                            <w:kern w:val="24"/>
                          </w:rPr>
                          <w:t>O</w:t>
                        </w:r>
                      </w:p>
                    </w:txbxContent>
                  </v:textbox>
                </v:shape>
                <v:shape id="Flowchart: Alternate Process 15" o:spid="_x0000_s1031" type="#_x0000_t176" style="position:absolute;left:26374;top:21062;width:6430;height:285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tkPY8IA&#10;AADbAAAADwAAAGRycy9kb3ducmV2LnhtbERPTYvCMBC9C/6HMMLeNFVYXapR1GVlYfGg7sXbmIxt&#10;sZmUJtW6v34jCN7m8T5ntmhtKa5U+8KxguEgAUGsnSk4U/B7+Op/gPAB2WDpmBTcycNi3u3MMDXu&#10;xju67kMmYgj7FBXkIVSplF7nZNEPXEUcubOrLYYI60yaGm8x3JZylCRjabHg2JBjReuc9GXfWAXL&#10;z0aeeGT05q+xh8nPeLvSx61Sb712OQURqA0v8dP9beL8d3j8Eg+Q8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S2Q9jwgAAANsAAAAPAAAAAAAAAAAAAAAAAJgCAABkcnMvZG93&#10;bnJldi54bWxQSwUGAAAAAAQABAD1AAAAhwMAAAAA&#10;" fillcolor="white [3201]" strokecolor="#0391bf [3204]" strokeweight="2pt">
                  <v:textbox>
                    <w:txbxContent>
                      <w:p w:rsidR="009B4BB4" w:rsidRPr="00C315D2" w:rsidRDefault="009B4BB4" w:rsidP="005D4D82">
                        <w:pPr>
                          <w:pStyle w:val="NormalWeb"/>
                          <w:spacing w:before="0" w:after="0"/>
                          <w:jc w:val="center"/>
                        </w:pPr>
                        <w:r w:rsidRPr="007B1829">
                          <w:rPr>
                            <w:rFonts w:asciiTheme="minorHAnsi" w:hAnsi="Calibri" w:cstheme="minorBidi"/>
                            <w:b/>
                            <w:bCs/>
                            <w:kern w:val="24"/>
                          </w:rPr>
                          <w:t>YES</w:t>
                        </w:r>
                      </w:p>
                    </w:txbxContent>
                  </v:textbox>
                </v:shape>
                <v:shape id="Flowchart: Alternate Process 16" o:spid="_x0000_s1032" type="#_x0000_t176" style="position:absolute;left:5883;top:62129;width:6565;height:360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guRFMIA&#10;AADbAAAADwAAAGRycy9kb3ducmV2LnhtbERPTWvCQBC9C/6HZQRvutFDWlJXsZaKIB4avfQ27o5J&#10;aHY2ZDca/fXdQsHbPN7nLFa9rcWVWl85VjCbJiCItTMVFwpOx8/JKwgfkA3WjknBnTyslsPBAjPj&#10;bvxF1zwUIoawz1BBGUKTSel1SRb91DXEkbu41mKIsC2kafEWw20t50mSSosVx4YSG9qUpH/yzipY&#10;f3TyzHOjt4/OHl/26eFdfx+UGo/69RuIQH14iv/dOxPnp/D3SzxALn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iC5EUwgAAANsAAAAPAAAAAAAAAAAAAAAAAJgCAABkcnMvZG93&#10;bnJldi54bWxQSwUGAAAAAAQABAD1AAAAhwMAAAAA&#10;" fillcolor="white [3201]" strokecolor="#0391bf [3204]" strokeweight="2pt">
                  <v:textbox>
                    <w:txbxContent>
                      <w:p w:rsidR="009B4BB4" w:rsidRPr="00635C33" w:rsidRDefault="009B4BB4" w:rsidP="005D4D82">
                        <w:pPr>
                          <w:pStyle w:val="NormalWeb"/>
                          <w:spacing w:before="0" w:after="0"/>
                          <w:jc w:val="center"/>
                        </w:pPr>
                        <w:r w:rsidRPr="00635C33">
                          <w:rPr>
                            <w:rFonts w:asciiTheme="minorHAnsi" w:hAnsi="Calibri" w:cstheme="minorBidi"/>
                            <w:b/>
                            <w:bCs/>
                            <w:kern w:val="24"/>
                          </w:rPr>
                          <w:t>MILD</w:t>
                        </w:r>
                      </w:p>
                      <w:p w:rsidR="009B4BB4" w:rsidRDefault="009B4BB4" w:rsidP="005D4D82">
                        <w:pPr>
                          <w:pStyle w:val="NormalWeb"/>
                          <w:spacing w:before="0" w:after="0"/>
                          <w:jc w:val="center"/>
                        </w:pPr>
                        <w:r>
                          <w:rPr>
                            <w:rFonts w:asciiTheme="minorHAnsi" w:hAnsi="Calibri" w:cstheme="minorBidi"/>
                            <w:b/>
                            <w:bCs/>
                            <w:color w:val="FFFFFF" w:themeColor="light1"/>
                            <w:kern w:val="24"/>
                            <w:sz w:val="20"/>
                            <w:szCs w:val="20"/>
                          </w:rPr>
                          <w:t>NONE</w:t>
                        </w:r>
                      </w:p>
                    </w:txbxContent>
                  </v:textbox>
                </v:shape>
                <v:shape id="Flowchart: Alternate Process 17" o:spid="_x0000_s1033" type="#_x0000_t176" style="position:absolute;left:25779;top:61768;width:14921;height:580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Uc0j8MA&#10;AADbAAAADwAAAGRycy9kb3ducmV2LnhtbERPTWvCQBC9C/0PyxR6001zMJK6StqiFMSD2ktv090x&#10;CWZnQ3Zj0v56t1DwNo/3Ocv1aBtxpc7XjhU8zxIQxNqZmksFn6fNdAHCB2SDjWNS8EMe1quHyRJz&#10;4wY+0PUYShFD2OeooAqhzaX0uiKLfuZa4sidXWcxRNiV0nQ4xHDbyDRJ5tJizbGhwpbeKtKXY28V&#10;FO+9/ObU6O1vb0/Zbr5/1V97pZ4ex+IFRKAx3MX/7g8T52fw90s8QK5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Uc0j8MAAADbAAAADwAAAAAAAAAAAAAAAACYAgAAZHJzL2Rv&#10;d25yZXYueG1sUEsFBgAAAAAEAAQA9QAAAIgDAAAAAA==&#10;" fillcolor="white [3201]" strokecolor="#0391bf [3204]" strokeweight="2pt">
                  <v:textbox>
                    <w:txbxContent>
                      <w:p w:rsidR="009B4BB4" w:rsidRPr="009B4BB4" w:rsidRDefault="009B4BB4" w:rsidP="009B4BB4">
                        <w:pPr>
                          <w:pStyle w:val="NormalWeb"/>
                          <w:spacing w:before="0" w:after="0"/>
                          <w:rPr>
                            <w:rFonts w:ascii="Calibri" w:hAnsi="Calibri" w:cs="Calibri"/>
                            <w:b/>
                          </w:rPr>
                        </w:pPr>
                        <w:r w:rsidRPr="009B4BB4">
                          <w:rPr>
                            <w:rFonts w:ascii="Calibri" w:hAnsi="Calibri" w:cs="Calibri"/>
                            <w:b/>
                          </w:rPr>
                          <w:t>MODERATE RISK / IMPAIRMENT</w:t>
                        </w:r>
                      </w:p>
                      <w:p w:rsidR="009B4BB4" w:rsidRPr="009B4BB4" w:rsidRDefault="009B4BB4" w:rsidP="009B4BB4">
                        <w:pPr>
                          <w:pStyle w:val="NormalWeb"/>
                          <w:spacing w:before="0" w:after="0"/>
                          <w:rPr>
                            <w:rFonts w:ascii="Calibri" w:hAnsi="Calibri" w:cs="Calibri"/>
                          </w:rPr>
                        </w:pPr>
                        <w:r>
                          <w:rPr>
                            <w:rFonts w:ascii="Calibri" w:hAnsi="Calibri" w:cs="Calibri"/>
                          </w:rPr>
                          <w:t>IMPAIRMENT</w:t>
                        </w:r>
                      </w:p>
                    </w:txbxContent>
                  </v:textbox>
                </v:shape>
                <v:shape id="Flowchart: Alternate Process 18" o:spid="_x0000_s1034" type="#_x0000_t176" style="position:absolute;left:51850;top:61765;width:12709;height:580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Nig/cUA&#10;AADbAAAADwAAAGRycy9kb3ducmV2LnhtbESPQW/CMAyF75P4D5GRuI0UDmwqBMRAoEkThwEXbl7i&#10;tdUap2pS6Pbr5wMSN1vv+b3Pi1Xva3WlNlaBDUzGGShiG1zFhYHzaff8CiomZId1YDLwSxFWy8HT&#10;AnMXbvxJ12MqlIRwzNFAmVKTax1tSR7jODTEon2H1mOStS20a/Em4b7W0yybaY8VS0OJDW1Ksj/H&#10;zhtYbzv9xVNn93+dP718zA5v9nIwZjTs13NQifr0MN+v353gC6z8IgPo5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82KD9xQAAANsAAAAPAAAAAAAAAAAAAAAAAJgCAABkcnMv&#10;ZG93bnJldi54bWxQSwUGAAAAAAQABAD1AAAAigMAAAAA&#10;" fillcolor="white [3201]" strokecolor="#0391bf [3204]" strokeweight="2pt">
                  <v:textbox>
                    <w:txbxContent>
                      <w:p w:rsidR="009B4BB4" w:rsidRPr="00635C33" w:rsidRDefault="009B4BB4" w:rsidP="005D4D82">
                        <w:pPr>
                          <w:pStyle w:val="NormalWeb"/>
                          <w:spacing w:before="0" w:after="0"/>
                          <w:jc w:val="center"/>
                        </w:pPr>
                        <w:r w:rsidRPr="00635C33">
                          <w:rPr>
                            <w:rFonts w:asciiTheme="minorHAnsi" w:hAnsi="Calibri" w:cstheme="minorBidi"/>
                            <w:b/>
                            <w:bCs/>
                            <w:kern w:val="24"/>
                          </w:rPr>
                          <w:t>HIGH RISK/</w:t>
                        </w:r>
                        <w:r w:rsidRPr="00635C33">
                          <w:rPr>
                            <w:rFonts w:asciiTheme="minorHAnsi" w:hAnsi="Calibri" w:cstheme="minorBidi"/>
                            <w:b/>
                            <w:bCs/>
                            <w:kern w:val="24"/>
                          </w:rPr>
                          <w:br/>
                          <w:t>IMPAIRMENT</w:t>
                        </w:r>
                      </w:p>
                    </w:txbxContent>
                  </v:textbox>
                </v:shape>
                <v:shape id="Straight Arrow Connector 19" o:spid="_x0000_s1035" type="#_x0000_t32" style="position:absolute;left:15716;top:16830;width:10658;height:1419;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Nt7wsIAAADbAAAADwAAAGRycy9kb3ducmV2LnhtbERPS2sCMRC+F/ofwhR6q9nmIHY1ighF&#10;QSj1hXgbNuNmdTNZNlG3/94IQm/z8T1nNOlcLa7Uhsqzhs9eBoK48KbiUsN28/0xABEissHaM2n4&#10;owCT8evLCHPjb7yi6zqWIoVwyFGDjbHJpQyFJYeh5xvixB196zAm2JbStHhL4a6WKsv60mHFqcFi&#10;QzNLxXl9cRqOan5Qbnc67H8GStnLfPkb1FLr97duOgQRqYv/4qd7YdL8L3j8kg6Q4zs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HNt7wsIAAADbAAAADwAAAAAAAAAAAAAA&#10;AAChAgAAZHJzL2Rvd25yZXYueG1sUEsFBgAAAAAEAAQA+QAAAJADAAAAAA==&#10;" filled="t" fillcolor="white [3201]" strokecolor="#0391bf [3204]" strokeweight="2pt">
                  <v:stroke endarrow="open"/>
                </v:shape>
                <v:shape id="Straight Arrow Connector 20" o:spid="_x0000_s1036" type="#_x0000_t32" style="position:absolute;left:15716;top:18249;width:10658;height:424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VqBacEAAADbAAAADwAAAGRycy9kb3ducmV2LnhtbERPyW7CMBC9V+IfrEHqDRyoilCKQYhF&#10;Lb1A037AKB6SiHgcbGfp3+NDpR6f3r7aDKYWHTlfWVYwmyYgiHOrKy4U/HwfJ0sQPiBrrC2Tgl/y&#10;sFmPnlaYatvzF3VZKEQMYZ+igjKEJpXS5yUZ9FPbEEfuap3BEKErpHbYx3BTy3mSLKTBimNDiQ3t&#10;SspvWWsUhM/D3XbZ+f11379cdifXJk3fKvU8HrZvIAIN4V/85/7QCuZxffwSf4BcP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xWoFpwQAAANsAAAAPAAAAAAAAAAAAAAAA&#10;AKECAABkcnMvZG93bnJldi54bWxQSwUGAAAAAAQABAD5AAAAjwMAAAAA&#10;" filled="t" fillcolor="white [3201]" strokecolor="#0391bf [3204]" strokeweight="2pt">
                  <v:stroke endarrow="open"/>
                </v:shape>
                <v:shape id="Flowchart: Alternate Process 21" o:spid="_x0000_s1037" type="#_x0000_t176" style="position:absolute;left:43653;top:8660;width:20698;height:1707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47D3cUA&#10;AADbAAAADwAAAGRycy9kb3ducmV2LnhtbESPQWvCQBSE74X+h+UVeqsbc7Aluoa0YimIh8Zeenvu&#10;PpNg9m3IbjT113cFweMwM98wi3y0rThR7xvHCqaTBASxdqbhSsHPbv3yBsIHZIOtY1LwRx7y5ePD&#10;AjPjzvxNpzJUIkLYZ6igDqHLpPS6Jot+4jri6B1cbzFE2VfS9HiOcNvKNElm0mLDcaHGjj5q0sdy&#10;sAqK1SD3nBr9eRns7nUz277r361Sz09jMQcRaAz38K39ZRSkU7h+iT9ALv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jjsPdxQAAANsAAAAPAAAAAAAAAAAAAAAAAJgCAABkcnMv&#10;ZG93bnJldi54bWxQSwUGAAAAAAQABAD1AAAAigMAAAAA&#10;" fillcolor="white [3201]" strokecolor="#0391bf [3204]" strokeweight="2pt">
                  <v:textbox>
                    <w:txbxContent>
                      <w:p w:rsidR="009B4BB4" w:rsidRPr="00DA231F" w:rsidRDefault="009B4BB4" w:rsidP="005D4D82">
                        <w:pPr>
                          <w:pStyle w:val="NormalWeb"/>
                          <w:spacing w:before="120" w:beforeAutospacing="0" w:after="120" w:afterAutospacing="0"/>
                          <w:jc w:val="center"/>
                        </w:pPr>
                        <w:r w:rsidRPr="00DA231F">
                          <w:rPr>
                            <w:rFonts w:asciiTheme="minorHAnsi" w:hAnsi="Calibri" w:cstheme="minorBidi"/>
                            <w:b/>
                            <w:bCs/>
                            <w:color w:val="000000"/>
                            <w:kern w:val="24"/>
                          </w:rPr>
                          <w:t>As per GIRFEC Model:</w:t>
                        </w:r>
                      </w:p>
                      <w:p w:rsidR="009B4BB4" w:rsidRPr="00DA231F" w:rsidRDefault="009B4BB4" w:rsidP="005D4D82">
                        <w:pPr>
                          <w:pStyle w:val="NormalWeb"/>
                          <w:spacing w:before="120" w:beforeAutospacing="0" w:after="120" w:afterAutospacing="0"/>
                          <w:jc w:val="center"/>
                        </w:pPr>
                        <w:r w:rsidRPr="00DA231F">
                          <w:rPr>
                            <w:rFonts w:asciiTheme="minorHAnsi" w:hAnsi="Calibri" w:cstheme="minorBidi"/>
                            <w:b/>
                            <w:bCs/>
                            <w:color w:val="000000"/>
                            <w:kern w:val="24"/>
                          </w:rPr>
                          <w:t>Seek Universal Services</w:t>
                        </w:r>
                        <w:r w:rsidRPr="00DA231F">
                          <w:rPr>
                            <w:rFonts w:asciiTheme="minorHAnsi" w:hAnsi="Calibri" w:cstheme="minorBidi"/>
                            <w:b/>
                            <w:bCs/>
                            <w:color w:val="000000"/>
                            <w:kern w:val="24"/>
                          </w:rPr>
                          <w:br/>
                          <w:t xml:space="preserve"> (Core Provision)</w:t>
                        </w:r>
                        <w:r w:rsidRPr="00DA231F">
                          <w:rPr>
                            <w:rFonts w:asciiTheme="minorHAnsi" w:hAnsi="Calibri" w:cstheme="minorBidi"/>
                            <w:b/>
                            <w:bCs/>
                            <w:color w:val="000000"/>
                            <w:kern w:val="24"/>
                          </w:rPr>
                          <w:br/>
                          <w:t>Support available to all children, offered by all children's core services.</w:t>
                        </w:r>
                      </w:p>
                      <w:p w:rsidR="009B4BB4" w:rsidRPr="00DA231F" w:rsidRDefault="009B4BB4" w:rsidP="005D4D82">
                        <w:pPr>
                          <w:pStyle w:val="NormalWeb"/>
                          <w:spacing w:before="120" w:beforeAutospacing="0" w:after="120" w:afterAutospacing="0"/>
                          <w:jc w:val="center"/>
                        </w:pPr>
                        <w:r w:rsidRPr="00DA231F">
                          <w:rPr>
                            <w:rFonts w:asciiTheme="minorHAnsi" w:hAnsi="Calibri" w:cstheme="minorBidi"/>
                            <w:b/>
                            <w:bCs/>
                            <w:i/>
                            <w:iCs/>
                            <w:color w:val="000000"/>
                            <w:kern w:val="24"/>
                          </w:rPr>
                          <w:t>See resource list</w:t>
                        </w:r>
                      </w:p>
                    </w:txbxContent>
                  </v:textbox>
                </v:shape>
                <v:shape id="Straight Arrow Connector 22" o:spid="_x0000_s1038" type="#_x0000_t32" style="position:absolute;left:32804;top:16830;width:10849;height:36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sS6hcQAAADbAAAADwAAAGRycy9kb3ducmV2LnhtbESP3WrCQBSE7wt9h+UI3unGFItEVynW&#10;ou1Na9oHOGSPSWj2bNzd/PTtuwWhl8PMfMNsdqNpRE/O15YVLOYJCOLC6ppLBV+fL7MVCB+QNTaW&#10;ScEPedht7+82mGk78Jn6PJQiQthnqKAKoc2k9EVFBv3ctsTRu1hnMETpSqkdDhFuGpkmyaM0WHNc&#10;qLClfUXFd94ZBeHtcLV9/n5cPg8PH/tX1yXt0Ck1nYxPaxCBxvAfvrVPWkGawt+X+APk9h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uxLqFxAAAANsAAAAPAAAAAAAAAAAA&#10;AAAAAKECAABkcnMvZG93bnJldi54bWxQSwUGAAAAAAQABAD5AAAAkgMAAAAA&#10;" filled="t" fillcolor="white [3201]" strokecolor="#0391bf [3204]" strokeweight="2pt">
                  <v:stroke endarrow="open"/>
                </v:shape>
                <v:shape id="Flowchart: Alternate Process 23" o:spid="_x0000_s1039" type="#_x0000_t176" style="position:absolute;left:-92;top:72189;width:18575;height:1429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BD4McUA&#10;AADbAAAADwAAAGRycy9kb3ducmV2LnhtbESPQWvCQBSE7wX/w/KE3urGFGyJboJaWgriQe3F23P3&#10;mQSzb0N2o2l/vVso9DjMzDfMohhsI67U+dqxgukkAUGsnam5VPB1eH96BeEDssHGMSn4Jg9FPnpY&#10;YGbcjXd03YdSRAj7DBVUIbSZlF5XZNFPXEscvbPrLIYou1KaDm8RbhuZJslMWqw5LlTY0roifdn3&#10;VsHyrZcnTo3++Ont4WUz2670cavU43hYzkEEGsJ/+K/9aRSkz/D7Jf4Amd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8EPgxxQAAANsAAAAPAAAAAAAAAAAAAAAAAJgCAABkcnMv&#10;ZG93bnJldi54bWxQSwUGAAAAAAQABAD1AAAAigMAAAAA&#10;" fillcolor="white [3201]" strokecolor="#0391bf [3204]" strokeweight="2pt">
                  <v:textbox>
                    <w:txbxContent>
                      <w:p w:rsidR="009B4BB4" w:rsidRPr="00A06F5D" w:rsidRDefault="009B4BB4" w:rsidP="005D4D82">
                        <w:pPr>
                          <w:pStyle w:val="NormalWeb"/>
                          <w:spacing w:before="0" w:after="0"/>
                          <w:jc w:val="center"/>
                        </w:pPr>
                        <w:r w:rsidRPr="00A06F5D">
                          <w:rPr>
                            <w:rFonts w:asciiTheme="minorHAnsi" w:hAnsi="Calibri" w:cstheme="minorBidi"/>
                            <w:b/>
                            <w:bCs/>
                            <w:color w:val="000000"/>
                            <w:kern w:val="24"/>
                          </w:rPr>
                          <w:t>As per GIRFEC Model:</w:t>
                        </w:r>
                      </w:p>
                      <w:p w:rsidR="009B4BB4" w:rsidRPr="00A06F5D" w:rsidRDefault="009B4BB4" w:rsidP="005D4D82">
                        <w:pPr>
                          <w:pStyle w:val="NormalWeb"/>
                          <w:spacing w:before="0" w:after="0"/>
                          <w:jc w:val="center"/>
                        </w:pPr>
                        <w:r w:rsidRPr="00A06F5D">
                          <w:rPr>
                            <w:rFonts w:asciiTheme="minorHAnsi" w:hAnsi="Calibri" w:cstheme="minorBidi"/>
                            <w:b/>
                            <w:bCs/>
                            <w:color w:val="000000"/>
                            <w:kern w:val="24"/>
                          </w:rPr>
                          <w:t>Seek continued and more targeted support from Universal Children’s Services</w:t>
                        </w:r>
                        <w:r w:rsidRPr="00A06F5D">
                          <w:rPr>
                            <w:rFonts w:asciiTheme="minorHAnsi" w:hAnsi="Calibri" w:cstheme="minorBidi"/>
                            <w:b/>
                            <w:bCs/>
                            <w:color w:val="000000"/>
                            <w:kern w:val="24"/>
                          </w:rPr>
                          <w:br/>
                        </w:r>
                        <w:r w:rsidRPr="00A06F5D">
                          <w:rPr>
                            <w:rFonts w:asciiTheme="minorHAnsi" w:hAnsi="Calibri" w:cstheme="minorBidi"/>
                            <w:b/>
                            <w:bCs/>
                            <w:i/>
                            <w:iCs/>
                            <w:color w:val="000000"/>
                            <w:kern w:val="24"/>
                          </w:rPr>
                          <w:t>See resources list</w:t>
                        </w:r>
                      </w:p>
                    </w:txbxContent>
                  </v:textbox>
                </v:shape>
                <v:roundrect id="Rounded Rectangle 24" o:spid="_x0000_s1040" style="position:absolute;left:23916;top:71971;width:18574;height:14686;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0vpxcMA&#10;AADbAAAADwAAAGRycy9kb3ducmV2LnhtbESPQWvCQBSE70L/w/KE3nSjSJXUVWwhULAeTHvo8ZF9&#10;TUKzb8Puq0Z/vSsUehxm5htmvR1cp04UYuvZwGyagSKuvG25NvD5UUxWoKIgW+w8k4ELRdhuHkZr&#10;zK0/85FOpdQqQTjmaKAR6XOtY9WQwzj1PXHyvn1wKEmGWtuA5wR3nZ5n2ZN22HJaaLCn14aqn/LX&#10;GYgr/SLFwdP710L2u+W1KDkUxjyOh90zKKFB/sN/7TdrYL6A+5f0A/Tm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0vpxcMAAADbAAAADwAAAAAAAAAAAAAAAACYAgAAZHJzL2Rv&#10;d25yZXYueG1sUEsFBgAAAAAEAAQA9QAAAIgDAAAAAA==&#10;" fillcolor="white [3201]" strokecolor="#0391bf [3204]" strokeweight="2pt">
                  <v:textbox>
                    <w:txbxContent>
                      <w:p w:rsidR="009B4BB4" w:rsidRPr="00A06F5D" w:rsidRDefault="009B4BB4" w:rsidP="005D4D82">
                        <w:pPr>
                          <w:pStyle w:val="NormalWeb"/>
                          <w:spacing w:before="0" w:after="0"/>
                          <w:jc w:val="center"/>
                        </w:pPr>
                        <w:r w:rsidRPr="00A06F5D">
                          <w:rPr>
                            <w:rFonts w:asciiTheme="minorHAnsi" w:hAnsi="Calibri" w:cstheme="minorBidi"/>
                            <w:b/>
                            <w:bCs/>
                            <w:color w:val="000000"/>
                            <w:kern w:val="24"/>
                          </w:rPr>
                          <w:t>Seek referral to CAMHS</w:t>
                        </w:r>
                        <w:r w:rsidR="002703D6">
                          <w:rPr>
                            <w:rFonts w:asciiTheme="minorHAnsi" w:hAnsi="Calibri" w:cstheme="minorBidi"/>
                            <w:b/>
                            <w:bCs/>
                            <w:color w:val="000000"/>
                            <w:kern w:val="24"/>
                          </w:rPr>
                          <w:t>*</w:t>
                        </w:r>
                        <w:r w:rsidRPr="00A06F5D">
                          <w:rPr>
                            <w:rFonts w:asciiTheme="minorHAnsi" w:hAnsi="Calibri" w:cstheme="minorBidi"/>
                            <w:b/>
                            <w:bCs/>
                            <w:color w:val="000000"/>
                            <w:kern w:val="24"/>
                          </w:rPr>
                          <w:t xml:space="preserve"> for assessment and possible intervention.</w:t>
                        </w:r>
                      </w:p>
                      <w:p w:rsidR="009B4BB4" w:rsidRPr="00A06F5D" w:rsidRDefault="009B4BB4" w:rsidP="005D4D82">
                        <w:pPr>
                          <w:pStyle w:val="NormalWeb"/>
                          <w:spacing w:before="0" w:after="0"/>
                          <w:jc w:val="center"/>
                        </w:pPr>
                        <w:r w:rsidRPr="00A06F5D">
                          <w:rPr>
                            <w:rFonts w:asciiTheme="minorHAnsi" w:hAnsi="Calibri" w:cstheme="minorBidi"/>
                            <w:b/>
                            <w:bCs/>
                            <w:color w:val="000000"/>
                            <w:kern w:val="24"/>
                          </w:rPr>
                          <w:t>Continue to consider involvement of other agencies as required</w:t>
                        </w:r>
                      </w:p>
                    </w:txbxContent>
                  </v:textbox>
                </v:roundrect>
                <v:roundrect id="Rounded Rectangle 25" o:spid="_x0000_s1041" style="position:absolute;left:48614;top:70476;width:18573;height:16344;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AdMXsQA&#10;AADbAAAADwAAAGRycy9kb3ducmV2LnhtbESPQWvCQBSE7wX/w/KE3upGqVVSV9FCoFB7MHro8ZF9&#10;TUKzb8Puq6b99a5Q6HGYmW+Y1WZwnTpTiK1nA9NJBoq48rbl2sDpWDwsQUVBtth5JgM/FGGzHt2t&#10;MLf+wgc6l1KrBOGYo4FGpM+1jlVDDuPE98TJ+/TBoSQZam0DXhLcdXqWZU/aYctpocGeXhqqvspv&#10;ZyAu9U6Kd0/7j0d52y5+i5JDYcz9eNg+gxIa5D/81361BmZzuH1JP0Cvr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gHTF7EAAAA2wAAAA8AAAAAAAAAAAAAAAAAmAIAAGRycy9k&#10;b3ducmV2LnhtbFBLBQYAAAAABAAEAPUAAACJAwAAAAA=&#10;" fillcolor="white [3201]" strokecolor="#0391bf [3204]" strokeweight="2pt">
                  <v:textbox>
                    <w:txbxContent>
                      <w:p w:rsidR="009B4BB4" w:rsidRPr="00A06F5D" w:rsidRDefault="009B4BB4" w:rsidP="00A06F5D">
                        <w:pPr>
                          <w:pStyle w:val="NormalWeb"/>
                          <w:spacing w:before="0" w:after="0"/>
                          <w:jc w:val="center"/>
                        </w:pPr>
                        <w:r>
                          <w:rPr>
                            <w:rFonts w:asciiTheme="minorHAnsi" w:hAnsi="Calibri" w:cstheme="minorBidi"/>
                            <w:b/>
                            <w:bCs/>
                            <w:color w:val="000000"/>
                            <w:kern w:val="24"/>
                            <w:sz w:val="22"/>
                            <w:szCs w:val="22"/>
                          </w:rPr>
                          <w:t xml:space="preserve"> </w:t>
                        </w:r>
                        <w:r w:rsidRPr="00A06F5D">
                          <w:rPr>
                            <w:rFonts w:asciiTheme="minorHAnsi" w:hAnsi="Calibri" w:cstheme="minorBidi"/>
                            <w:b/>
                            <w:bCs/>
                            <w:color w:val="000000"/>
                            <w:kern w:val="24"/>
                          </w:rPr>
                          <w:t>Seek referral to CAMHS</w:t>
                        </w:r>
                        <w:r w:rsidR="002703D6">
                          <w:rPr>
                            <w:rFonts w:asciiTheme="minorHAnsi" w:hAnsi="Calibri" w:cstheme="minorBidi"/>
                            <w:b/>
                            <w:bCs/>
                            <w:color w:val="000000"/>
                            <w:kern w:val="24"/>
                          </w:rPr>
                          <w:t>*</w:t>
                        </w:r>
                        <w:r w:rsidRPr="00A06F5D">
                          <w:rPr>
                            <w:rFonts w:asciiTheme="minorHAnsi" w:hAnsi="Calibri" w:cstheme="minorBidi"/>
                            <w:b/>
                            <w:bCs/>
                            <w:color w:val="000000"/>
                            <w:kern w:val="24"/>
                          </w:rPr>
                          <w:t xml:space="preserve"> and consider additional targeted and specialist multiagency support from other children’s services if risks are high</w:t>
                        </w:r>
                      </w:p>
                    </w:txbxContent>
                  </v:textbox>
                </v:roundrect>
                <v:shape id="Straight Arrow Connector 29" o:spid="_x0000_s1042" type="#_x0000_t32" style="position:absolute;left:29589;top:23920;width:0;height:223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1uWPsQAAADbAAAADwAAAGRycy9kb3ducmV2LnhtbESPzWrDMBCE74W+g9hCb40c0/w5UUIp&#10;LQn41DSHHBdrY5tYK1dSY+Xtq0Igx2FmvmFWm2g6cSHnW8sKxqMMBHFldcu1gsP358schA/IGjvL&#10;pOBKHjbrx4cVFtoO/EWXfahFgrAvUEETQl9I6auGDPqR7YmTd7LOYEjS1VI7HBLcdDLPsqk02HJa&#10;aLCn94aq8/7XKNiOX3fHj7I8hZ/yqvMYZ5PZ4JR6fopvSxCBYriHb+2dVpAv4P9L+gFy/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fW5Y+xAAAANsAAAAPAAAAAAAAAAAA&#10;AAAAAKECAABkcnMvZG93bnJldi54bWxQSwUGAAAAAAQABAD5AAAAkgMAAAAA&#10;" filled="t" fillcolor="white [3201]" strokecolor="#0391bf [3204]" strokeweight="2pt">
                  <v:stroke endarrow="block"/>
                </v:shape>
                <v:shape id="Flowchart: Alternate Process 30" o:spid="_x0000_s1043" type="#_x0000_t176" style="position:absolute;left:49520;top:30071;width:6429;height:285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Rvwm8IA&#10;AADbAAAADwAAAGRycy9kb3ducmV2LnhtbERPy2rCQBTdF/oPwxW6MxMtaIkZxba0FIqLqht315lr&#10;EszcCZnJo369syh0eTjvfDPaWvTU+sqxglmSgiDWzlRcKDgePqYvIHxANlg7JgW/5GGzfnzIMTNu&#10;4B/q96EQMYR9hgrKEJpMSq9LsugT1xBH7uJaiyHCtpCmxSGG21rO03QhLVYcG0ps6K0kfd13VsH2&#10;vZNnnhv9eevsYfm92L3q006pp8m4XYEINIZ/8Z/7yyh4juvjl/gD5Po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G/CbwgAAANsAAAAPAAAAAAAAAAAAAAAAAJgCAABkcnMvZG93&#10;bnJldi54bWxQSwUGAAAAAAQABAD1AAAAhwMAAAAA&#10;" fillcolor="white [3201]" strokecolor="#0391bf [3204]" strokeweight="2pt">
                  <v:textbox>
                    <w:txbxContent>
                      <w:p w:rsidR="009B4BB4" w:rsidRPr="007B1829" w:rsidRDefault="009B4BB4" w:rsidP="005D4D82">
                        <w:pPr>
                          <w:pStyle w:val="NormalWeb"/>
                          <w:spacing w:before="0" w:after="0"/>
                          <w:jc w:val="center"/>
                        </w:pPr>
                        <w:r w:rsidRPr="007B1829">
                          <w:rPr>
                            <w:rFonts w:asciiTheme="minorHAnsi" w:hAnsi="Calibri" w:cstheme="minorBidi"/>
                            <w:b/>
                            <w:bCs/>
                            <w:kern w:val="24"/>
                          </w:rPr>
                          <w:t>NO</w:t>
                        </w:r>
                      </w:p>
                    </w:txbxContent>
                  </v:textbox>
                </v:shape>
                <v:shape id="Straight Arrow Connector 31" o:spid="_x0000_s1044" type="#_x0000_t32" style="position:absolute;left:36018;top:31500;width:13502;height:769;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7BEK8QAAADbAAAADwAAAGRycy9kb3ducmV2LnhtbESPQWvCQBSE7wX/w/KE3uomVVqJrqKC&#10;0EvRRvH8yD6TaPZt2N3G1F/vFgo9DjPzDTNf9qYRHTlfW1aQjhIQxIXVNZcKjoftyxSED8gaG8uk&#10;4Ic8LBeDpzlm2t74i7o8lCJC2GeooAqhzaT0RUUG/ci2xNE7W2cwROlKqR3eItw08jVJ3qTBmuNC&#10;hS1tKiqu+bdRwDvef643+Tq9v3fT02VylHt3Vep52K9mIAL14T/81/7QCsYp/H6JP0AuH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LsEQrxAAAANsAAAAPAAAAAAAAAAAA&#10;AAAAAKECAABkcnMvZG93bnJldi54bWxQSwUGAAAAAAQABAD5AAAAkgMAAAAA&#10;" filled="t" fillcolor="white [3201]" strokecolor="#0391bf [3204]" strokeweight="2pt">
                  <v:stroke endarrow="block"/>
                </v:shape>
                <v:shape id="Straight Arrow Connector 32" o:spid="_x0000_s1045" type="#_x0000_t32" style="position:absolute;left:52735;top:25734;width:1267;height:4337;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2LaXMQAAADbAAAADwAAAGRycy9kb3ducmV2LnhtbESPQWvCQBSE7wX/w/IEb3WjLVWiq6hQ&#10;8CLVKJ4f2WcSzb4Nu2uM/fXdQqHHYWa+YebLztSiJecrywpGwwQEcW51xYWC0/HzdQrCB2SNtWVS&#10;8CQPy0XvZY6ptg8+UJuFQkQI+xQVlCE0qZQ+L8mgH9qGOHoX6wyGKF0htcNHhJtajpPkQxqsOC6U&#10;2NCmpPyW3Y0C/uL9br3J1qPvSTs9X99Pcu9uSg363WoGIlAX/sN/7a1W8DaG3y/xB8jF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7YtpcxAAAANsAAAAPAAAAAAAAAAAA&#10;AAAAAKECAABkcnMvZG93bnJldi54bWxQSwUGAAAAAAQABAD5AAAAkgMAAAAA&#10;" filled="t" fillcolor="white [3201]" strokecolor="#0391bf [3204]" strokeweight="2pt">
                  <v:stroke endarrow="block"/>
                </v:shape>
                <v:shape id="Flowchart: Alternate Process 33" o:spid="_x0000_s1046" type="#_x0000_t176" style="position:absolute;left:26370;top:41475;width:6429;height:323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lu7MUA&#10;AADbAAAADwAAAGRycy9kb3ducmV2LnhtbESPQWvCQBSE74X+h+UVvOmmCrbEbMS2WITiodGLt+fu&#10;Mwlm34bsRlN/fbcg9DjMzDdMthxsIy7U+dqxgudJAoJYO1NzqWC/W49fQfiAbLBxTAp+yMMyf3zI&#10;MDXuyt90KUIpIoR9igqqENpUSq8rsugnriWO3sl1FkOUXSlNh9cIt42cJslcWqw5LlTY0ntF+lz0&#10;VsHqo5dHnhr9eevt7uVrvn3Th61So6dhtQARaAj/4Xt7YxTMZvD3Jf4Amf8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5yW7sxQAAANsAAAAPAAAAAAAAAAAAAAAAAJgCAABkcnMv&#10;ZG93bnJldi54bWxQSwUGAAAAAAQABAD1AAAAigMAAAAA&#10;" fillcolor="white [3201]" strokecolor="#0391bf [3204]" strokeweight="2pt">
                  <v:textbox>
                    <w:txbxContent>
                      <w:p w:rsidR="009B4BB4" w:rsidRPr="007B1829" w:rsidRDefault="009B4BB4" w:rsidP="005D4D82">
                        <w:pPr>
                          <w:pStyle w:val="NormalWeb"/>
                          <w:spacing w:before="0" w:after="0"/>
                          <w:jc w:val="center"/>
                        </w:pPr>
                        <w:r w:rsidRPr="007B1829">
                          <w:rPr>
                            <w:rFonts w:asciiTheme="minorHAnsi" w:hAnsi="Calibri" w:cstheme="minorBidi"/>
                            <w:b/>
                            <w:bCs/>
                            <w:kern w:val="24"/>
                          </w:rPr>
                          <w:t>YES</w:t>
                        </w:r>
                      </w:p>
                    </w:txbxContent>
                  </v:textbox>
                </v:shape>
                <v:shape id="Straight Arrow Connector 34" o:spid="_x0000_s1047" type="#_x0000_t32" style="position:absolute;left:29582;top:38204;width:7;height:3269;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8fns8QAAADbAAAADwAAAGRycy9kb3ducmV2LnhtbESPT2vCQBTE7wW/w/IEb7rxD1Wiq6hQ&#10;6KVUo3h+ZJ9JNPs27G5j2k/fLQg9DjPzG2a16UwtWnK+sqxgPEpAEOdWV1woOJ/ehgsQPiBrrC2T&#10;gm/ysFn3XlaYavvgI7VZKESEsE9RQRlCk0rp85IM+pFtiKN3tc5giNIVUjt8RLip5SRJXqXBiuNC&#10;iQ3tS8rv2ZdRwJ98+Njts934Z94uLrfZWR7cXalBv9suQQTqwn/42X7XCqYz+PsSf4Bc/w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bx+ezxAAAANsAAAAPAAAAAAAAAAAA&#10;AAAAAKECAABkcnMvZG93bnJldi54bWxQSwUGAAAAAAQABAD5AAAAkgMAAAAA&#10;" filled="t" fillcolor="white [3201]" strokecolor="#0391bf [3204]" strokeweight="2pt">
                  <v:stroke endarrow="block"/>
                </v:shape>
                <v:shape id="Straight Arrow Connector 35" o:spid="_x0000_s1048" type="#_x0000_t32" style="position:absolute;left:16866;top:43090;width:9501;height:2;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rqXb8MAAADbAAAADwAAAGRycy9kb3ducmV2LnhtbESPS2sCMRSF90L/Q7hCN6IZKxYdjVKm&#10;Fdw6LQV3l8mdB05uwiTq6K83hYLLw3l8nPW2N624UOcbywqmkwQEcWF1w5WCn+/deAHCB2SNrWVS&#10;cCMP283LYI2ptlc+0CUPlYgj7FNUUIfgUil9UZNBP7GOOHql7QyGKLtK6g6vcdy08i1J3qXBhiOh&#10;RkdZTcUpP5sISXz5OcrK39ydsq/Rfe6WWh+Veh32HysQgfrwDP+391rBbA5/X+IPkJsH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q6l2/DAAAA2wAAAA8AAAAAAAAAAAAA&#10;AAAAoQIAAGRycy9kb3ducmV2LnhtbFBLBQYAAAAABAAEAPkAAACRAwAAAAA=&#10;" filled="t" fillcolor="white [3201]" strokecolor="#0391bf [3204]" strokeweight="2pt">
                  <v:stroke endarrow="block"/>
                </v:shape>
                <v:shape id="Straight Arrow Connector 37" o:spid="_x0000_s1049" type="#_x0000_t32" style="position:absolute;left:9164;top:65727;width:30;height:645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FExCsQAAADbAAAADwAAAGRycy9kb3ducmV2LnhtbESPQWsCMRSE74X+h/AEbzWrtl1ZjVJK&#10;RWFPWg8eH5vn7uLmZZukbvz3TaHQ4zAz3zCrTTSduJHzrWUF00kGgriyuuVawelz+7QA4QOyxs4y&#10;KbiTh8368WGFhbYDH+h2DLVIEPYFKmhC6AspfdWQQT+xPXHyLtYZDEm6WmqHQ4KbTs6y7FUabDkt&#10;NNjTe0PV9fhtFOymz/vzR1lewld517MY85d8cEqNR/FtCSJQDP/hv/ZeK5jn8Psl/QC5/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EUTEKxAAAANsAAAAPAAAAAAAAAAAA&#10;AAAAAKECAABkcnMvZG93bnJldi54bWxQSwUGAAAAAAQABAD5AAAAkgMAAAAA&#10;" filled="t" fillcolor="white [3201]" strokecolor="#0391bf [3204]" strokeweight="2pt">
                  <v:stroke endarrow="block"/>
                </v:shape>
                <v:line id="Straight Connector 38" o:spid="_x0000_s1050" style="position:absolute;visibility:visible;mso-wrap-style:square" from="12445,55782" to="57655,557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SQeR8IAAADbAAAADwAAAGRycy9kb3ducmV2LnhtbERPTWvCQBC9F/wPyxR6q5sqSomuUsTS&#10;gic1Rb1Ns9MkNDsbsxON/949FHp8vO/5sne1ulAbKs8GXoYJKOLc24oLA9n+/fkVVBBki7VnMnCj&#10;AMvF4GGOqfVX3tJlJ4WKIRxSNFCKNKnWIS/JYRj6hjhyP751KBG2hbYtXmO4q/UoSabaYcWxocSG&#10;ViXlv7vOGfguDnL+Sjbrj3F3rLI8O3VnmRjz9Ni/zUAJ9fIv/nN/WgPjODZ+iT9AL+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HSQeR8IAAADbAAAADwAAAAAAAAAAAAAA&#10;AAChAgAAZHJzL2Rvd25yZXYueG1sUEsFBgAAAAAEAAQA+QAAAJADAAAAAA==&#10;" filled="t" fillcolor="white [3201]" strokecolor="#0391bf [3204]" strokeweight="2pt"/>
                <v:shape id="Straight Arrow Connector 39" o:spid="_x0000_s1051" type="#_x0000_t32" style="position:absolute;left:9709;top:55833;width:0;height:567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oIA48QAAADbAAAADwAAAGRycy9kb3ducmV2LnhtbESPQWsCMRSE7wX/Q3iCt5rV2tquRilF&#10;qbAnbQ89PjbP3cXNyzaJbvz3plDwOMzMN8xyHU0rLuR8Y1nBZJyBIC6tbrhS8P21fXwF4QOyxtYy&#10;KbiSh/Vq8LDEXNue93Q5hEokCPscFdQhdLmUvqzJoB/bjjh5R+sMhiRdJbXDPsFNK6dZ9iINNpwW&#10;auzoo6bydDgbBZ+T2e5nUxTH8Ftc9TTG+fO8d0qNhvF9ASJQDPfwf3unFTy9wd+X9APk6g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aggDjxAAAANsAAAAPAAAAAAAAAAAA&#10;AAAAAKECAABkcnMvZG93bnJldi54bWxQSwUGAAAAAAQABAD5AAAAkgMAAAAA&#10;" filled="t" fillcolor="white [3201]" strokecolor="#0391bf [3204]" strokeweight="2pt">
                  <v:stroke endarrow="block"/>
                </v:shape>
                <v:shape id="Straight Arrow Connector 40" o:spid="_x0000_s1052" type="#_x0000_t32" style="position:absolute;left:57471;top:55779;width:331;height:598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77aA8AAAADbAAAADwAAAGRycy9kb3ducmV2LnhtbERPy4rCMBTdC/MP4Q6401TxRccoIg4K&#10;XenMwuWlubZlmpuaZGz8e7MYmOXhvNfbaFrxIOcbywom4wwEcWl1w5WC76/P0QqED8gaW8uk4Eke&#10;tpu3wRpzbXs+0+MSKpFC2OeooA6hy6X0ZU0G/dh2xIm7WWcwJOgqqR32Kdy0cpplC2mw4dRQY0f7&#10;msqfy69RcJzMTtdDUdzCvXjqaYzL+bJ3Sg3f4+4DRKAY/sV/7pNWMEvr05f0A+TmB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O+2gPAAAAA2wAAAA8AAAAAAAAAAAAAAAAA&#10;oQIAAGRycy9kb3ducmV2LnhtbFBLBQYAAAAABAAEAPkAAACOAwAAAAA=&#10;" filled="t" fillcolor="white [3201]" strokecolor="#0391bf [3204]" strokeweight="2pt">
                  <v:stroke endarrow="block"/>
                </v:shape>
                <v:shape id="Straight Arrow Connector 41" o:spid="_x0000_s1053" type="#_x0000_t32" style="position:absolute;left:33237;top:56002;width:136;height:5763;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7Y3VsMAAADbAAAADwAAAGRycy9kb3ducmV2LnhtbESPQWvCQBSE7wX/w/IEb3UTkVaiq6gg&#10;eCm1qXh+ZJ9JNPs27K4x7a/vCkKPw8x8wyxWvWlER87XlhWk4wQEcWF1zaWC4/fudQbCB2SNjWVS&#10;8EMeVsvBywIzbe/8RV0eShEh7DNUUIXQZlL6oiKDfmxb4uidrTMYonSl1A7vEW4aOUmSN2mw5rhQ&#10;YUvbioprfjMK+JMPH5ttvkl/37vZ6TI9yoO7KjUa9us5iEB9+A8/23utYJrC40v8AXL5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O2N1bDAAAA2wAAAA8AAAAAAAAAAAAA&#10;AAAAoQIAAGRycy9kb3ducmV2LnhtbFBLBQYAAAAABAAEAPkAAACRAwAAAAA=&#10;" filled="t" fillcolor="white [3201]" strokecolor="#0391bf [3204]" strokeweight="2pt">
                  <v:stroke endarrow="block"/>
                </v:shape>
                <w10:anchorlock/>
              </v:group>
            </w:pict>
          </mc:Fallback>
        </mc:AlternateContent>
      </w:r>
    </w:p>
    <w:p w:rsidR="00D80E80" w:rsidRPr="002703D6" w:rsidRDefault="002703D6" w:rsidP="002703D6">
      <w:pPr>
        <w:pStyle w:val="Table-bulletedlist"/>
        <w:numPr>
          <w:ilvl w:val="0"/>
          <w:numId w:val="0"/>
        </w:numPr>
        <w:rPr>
          <w:b/>
        </w:rPr>
      </w:pPr>
      <w:r w:rsidRPr="002703D6">
        <w:rPr>
          <w:b/>
        </w:rPr>
        <w:t>* Referrer must have met with the child / young person prior to referral and consent obtained</w:t>
      </w:r>
      <w:r w:rsidR="00D80E80" w:rsidRPr="002703D6">
        <w:rPr>
          <w:b/>
        </w:rPr>
        <w:br w:type="page"/>
      </w:r>
    </w:p>
    <w:p w:rsidR="00D80E80" w:rsidRDefault="005D4D82" w:rsidP="00517459">
      <w:pPr>
        <w:pStyle w:val="Heading1"/>
      </w:pPr>
      <w:bookmarkStart w:id="22" w:name="_Toc119929250"/>
      <w:bookmarkStart w:id="23" w:name="_Toc122445560"/>
      <w:r>
        <w:lastRenderedPageBreak/>
        <w:t>Resources l</w:t>
      </w:r>
      <w:r w:rsidR="00517459" w:rsidRPr="00517459">
        <w:t>ist</w:t>
      </w:r>
      <w:bookmarkEnd w:id="22"/>
      <w:bookmarkEnd w:id="23"/>
    </w:p>
    <w:tbl>
      <w:tblPr>
        <w:tblStyle w:val="TableGrid"/>
        <w:tblW w:w="0" w:type="auto"/>
        <w:tblLayout w:type="fixed"/>
        <w:tblLook w:val="04A0" w:firstRow="1" w:lastRow="0" w:firstColumn="1" w:lastColumn="0" w:noHBand="0" w:noVBand="1"/>
      </w:tblPr>
      <w:tblGrid>
        <w:gridCol w:w="2122"/>
        <w:gridCol w:w="4677"/>
        <w:gridCol w:w="3395"/>
      </w:tblGrid>
      <w:tr w:rsidR="00C811E9" w:rsidTr="00D234F6">
        <w:trPr>
          <w:cantSplit/>
        </w:trPr>
        <w:tc>
          <w:tcPr>
            <w:tcW w:w="2122" w:type="dxa"/>
          </w:tcPr>
          <w:p w:rsidR="00C811E9" w:rsidRDefault="00C811E9" w:rsidP="005D4D82">
            <w:pPr>
              <w:pStyle w:val="Table-Heading"/>
            </w:pPr>
            <w:r w:rsidRPr="00C811E9">
              <w:t>Problem Area</w:t>
            </w:r>
          </w:p>
        </w:tc>
        <w:tc>
          <w:tcPr>
            <w:tcW w:w="4677" w:type="dxa"/>
          </w:tcPr>
          <w:p w:rsidR="00C811E9" w:rsidRDefault="00C811E9" w:rsidP="005D4D82">
            <w:pPr>
              <w:pStyle w:val="Table-Heading"/>
            </w:pPr>
            <w:r w:rsidRPr="00C811E9">
              <w:t>Notes Around Referral</w:t>
            </w:r>
          </w:p>
        </w:tc>
        <w:tc>
          <w:tcPr>
            <w:tcW w:w="3395" w:type="dxa"/>
          </w:tcPr>
          <w:p w:rsidR="00C811E9" w:rsidRDefault="00C811E9" w:rsidP="005D4D82">
            <w:pPr>
              <w:pStyle w:val="Table-Heading"/>
            </w:pPr>
            <w:r w:rsidRPr="001D7E26">
              <w:rPr>
                <w:rFonts w:cs="Arial"/>
                <w:sz w:val="22"/>
                <w:szCs w:val="22"/>
              </w:rPr>
              <w:t>Advice/self-help</w:t>
            </w:r>
          </w:p>
        </w:tc>
      </w:tr>
      <w:tr w:rsidR="00C811E9" w:rsidTr="00D234F6">
        <w:trPr>
          <w:cantSplit/>
        </w:trPr>
        <w:tc>
          <w:tcPr>
            <w:tcW w:w="2122" w:type="dxa"/>
          </w:tcPr>
          <w:p w:rsidR="00C811E9" w:rsidRPr="00C811E9" w:rsidRDefault="00C811E9" w:rsidP="005D4D82">
            <w:pPr>
              <w:pStyle w:val="Table-Heading"/>
            </w:pPr>
            <w:r w:rsidRPr="00C811E9">
              <w:t>ADHD</w:t>
            </w:r>
          </w:p>
        </w:tc>
        <w:tc>
          <w:tcPr>
            <w:tcW w:w="4677" w:type="dxa"/>
          </w:tcPr>
          <w:p w:rsidR="005E14C7" w:rsidRPr="00A73526" w:rsidRDefault="00C811E9" w:rsidP="00D234F6">
            <w:pPr>
              <w:pStyle w:val="Table-Paragraph"/>
              <w:rPr>
                <w:highlight w:val="yellow"/>
              </w:rPr>
            </w:pPr>
            <w:r w:rsidRPr="00A73526">
              <w:rPr>
                <w:highlight w:val="yellow"/>
              </w:rPr>
              <w:t>For all children the normal route to assessment would be through referral to Community Paediatrics.</w:t>
            </w:r>
            <w:r w:rsidR="008D7F9A" w:rsidRPr="00A73526">
              <w:rPr>
                <w:highlight w:val="yellow"/>
              </w:rPr>
              <w:t xml:space="preserve"> </w:t>
            </w:r>
            <w:r w:rsidRPr="00A73526">
              <w:rPr>
                <w:highlight w:val="yellow"/>
              </w:rPr>
              <w:t>If the outcome is unclear or a complex presentation is described a referral to Specialist CAMHS may be considered.</w:t>
            </w:r>
          </w:p>
          <w:p w:rsidR="00C811E9" w:rsidRPr="00A73526" w:rsidRDefault="00C811E9" w:rsidP="00D234F6">
            <w:pPr>
              <w:pStyle w:val="Table-Paragraph"/>
              <w:rPr>
                <w:highlight w:val="yellow"/>
              </w:rPr>
            </w:pPr>
            <w:r w:rsidRPr="00A73526">
              <w:rPr>
                <w:highlight w:val="yellow"/>
              </w:rPr>
              <w:t>Families with children who display difficulties in these categories should have already received significant advice and intervention from other professionals such as paediatricians, health visitors, social workers and educational support services before referral to Specialist CAMHS is made.</w:t>
            </w:r>
          </w:p>
          <w:p w:rsidR="00C811E9" w:rsidRPr="00D234F6" w:rsidRDefault="00C811E9" w:rsidP="00D234F6">
            <w:pPr>
              <w:pStyle w:val="Table-Paragraph"/>
            </w:pPr>
            <w:r w:rsidRPr="00A73526">
              <w:rPr>
                <w:highlight w:val="yellow"/>
              </w:rPr>
              <w:t>Specialist CAMHS would not normally assess a child for ADHD until they have completed at least one term within P1.</w:t>
            </w:r>
          </w:p>
        </w:tc>
        <w:tc>
          <w:tcPr>
            <w:tcW w:w="3395" w:type="dxa"/>
          </w:tcPr>
          <w:p w:rsidR="00C811E9" w:rsidRPr="00C811E9" w:rsidRDefault="00A73526" w:rsidP="005D4D82">
            <w:pPr>
              <w:pStyle w:val="Table-Paragraph"/>
            </w:pPr>
            <w:hyperlink r:id="rId9" w:history="1">
              <w:r w:rsidR="00C811E9" w:rsidRPr="00C811E9">
                <w:rPr>
                  <w:rStyle w:val="Hyperlink"/>
                </w:rPr>
                <w:t>www.adhdtraining.co.uk/</w:t>
              </w:r>
            </w:hyperlink>
          </w:p>
          <w:p w:rsidR="00C811E9" w:rsidRPr="00C811E9" w:rsidRDefault="00A73526" w:rsidP="005D4D82">
            <w:pPr>
              <w:pStyle w:val="Table-Paragraph"/>
            </w:pPr>
            <w:hyperlink r:id="rId10" w:history="1">
              <w:r w:rsidR="00C811E9" w:rsidRPr="00C811E9">
                <w:rPr>
                  <w:rStyle w:val="Hyperlink"/>
                </w:rPr>
                <w:t>www.boxofideas.org/</w:t>
              </w:r>
            </w:hyperlink>
          </w:p>
          <w:p w:rsidR="00C811E9" w:rsidRDefault="00A73526" w:rsidP="005D4D82">
            <w:pPr>
              <w:pStyle w:val="Table-Paragraph"/>
            </w:pPr>
            <w:hyperlink r:id="rId11" w:history="1">
              <w:r w:rsidR="00C811E9" w:rsidRPr="00C811E9">
                <w:rPr>
                  <w:rStyle w:val="Hyperlink"/>
                </w:rPr>
                <w:t>www.adhdtogether.com/adhd-resources</w:t>
              </w:r>
            </w:hyperlink>
          </w:p>
        </w:tc>
      </w:tr>
      <w:tr w:rsidR="00C811E9" w:rsidTr="00D234F6">
        <w:trPr>
          <w:cantSplit/>
        </w:trPr>
        <w:tc>
          <w:tcPr>
            <w:tcW w:w="2122" w:type="dxa"/>
          </w:tcPr>
          <w:p w:rsidR="005E14C7" w:rsidRPr="005E14C7" w:rsidRDefault="005E14C7" w:rsidP="005D4D82">
            <w:pPr>
              <w:pStyle w:val="Table-Heading"/>
            </w:pPr>
            <w:r w:rsidRPr="005E14C7">
              <w:t>Anxiety</w:t>
            </w:r>
          </w:p>
          <w:p w:rsidR="00C811E9" w:rsidRDefault="005E14C7" w:rsidP="005D4D82">
            <w:pPr>
              <w:pStyle w:val="Table-Paragraph"/>
            </w:pPr>
            <w:r w:rsidRPr="005E14C7">
              <w:t xml:space="preserve">(all types including generalised, separation, OCD, social, phobias </w:t>
            </w:r>
            <w:proofErr w:type="spellStart"/>
            <w:r w:rsidRPr="005E14C7">
              <w:t>etc</w:t>
            </w:r>
            <w:proofErr w:type="spellEnd"/>
            <w:r w:rsidRPr="005E14C7">
              <w:t>)</w:t>
            </w:r>
          </w:p>
        </w:tc>
        <w:tc>
          <w:tcPr>
            <w:tcW w:w="4677" w:type="dxa"/>
          </w:tcPr>
          <w:p w:rsidR="00E51512" w:rsidRPr="00D234F6" w:rsidRDefault="005E14C7" w:rsidP="00D234F6">
            <w:pPr>
              <w:pStyle w:val="Table-Paragraph"/>
            </w:pPr>
            <w:r w:rsidRPr="00D234F6">
              <w:t>Those with recently emerging, mild difficulties should be directed to tier 1 and 2 Services.</w:t>
            </w:r>
          </w:p>
          <w:p w:rsidR="00C811E9" w:rsidRPr="00D234F6" w:rsidRDefault="005E14C7" w:rsidP="00D234F6">
            <w:pPr>
              <w:pStyle w:val="Table-Paragraph"/>
            </w:pPr>
            <w:r w:rsidRPr="00D234F6">
              <w:t>Children who show persistent, moderate to severe symptoms of anxiety which interfere with the child’s life should be referred to Specialist CAMHS.</w:t>
            </w:r>
          </w:p>
        </w:tc>
        <w:tc>
          <w:tcPr>
            <w:tcW w:w="3395" w:type="dxa"/>
          </w:tcPr>
          <w:p w:rsidR="005E14C7" w:rsidRPr="005E14C7" w:rsidRDefault="00A73526" w:rsidP="005D4D82">
            <w:pPr>
              <w:pStyle w:val="Table-Paragraph"/>
            </w:pPr>
            <w:hyperlink r:id="rId12" w:history="1">
              <w:r w:rsidR="005E14C7" w:rsidRPr="005E14C7">
                <w:rPr>
                  <w:rStyle w:val="Hyperlink"/>
                </w:rPr>
                <w:t>www.moodjuice.scot.nhs.uk/anxiety</w:t>
              </w:r>
            </w:hyperlink>
          </w:p>
          <w:p w:rsidR="005E14C7" w:rsidRPr="005E14C7" w:rsidRDefault="00A73526" w:rsidP="005D4D82">
            <w:pPr>
              <w:pStyle w:val="Table-Paragraph"/>
            </w:pPr>
            <w:hyperlink r:id="rId13" w:history="1">
              <w:r w:rsidR="005E14C7" w:rsidRPr="005E14C7">
                <w:rPr>
                  <w:rStyle w:val="Hyperlink"/>
                </w:rPr>
                <w:t>www.shapeofmind</w:t>
              </w:r>
            </w:hyperlink>
          </w:p>
          <w:p w:rsidR="005E14C7" w:rsidRPr="005E14C7" w:rsidRDefault="00A73526" w:rsidP="005D4D82">
            <w:pPr>
              <w:pStyle w:val="Table-Paragraph"/>
            </w:pPr>
            <w:hyperlink r:id="rId14" w:history="1">
              <w:r w:rsidR="005E14C7" w:rsidRPr="005E14C7">
                <w:rPr>
                  <w:rStyle w:val="Hyperlink"/>
                </w:rPr>
                <w:t>www.youngminds.org.uk</w:t>
              </w:r>
            </w:hyperlink>
          </w:p>
          <w:p w:rsidR="005D4D82" w:rsidRDefault="00A73526" w:rsidP="005D4D82">
            <w:pPr>
              <w:pStyle w:val="Table-Paragraph"/>
              <w:rPr>
                <w:rStyle w:val="Hyperlink"/>
              </w:rPr>
            </w:pPr>
            <w:hyperlink r:id="rId15" w:tgtFrame="_blank" w:tooltip="Opens website" w:history="1">
              <w:r w:rsidR="005E14C7" w:rsidRPr="005E14C7">
                <w:rPr>
                  <w:rStyle w:val="Hyperlink"/>
                </w:rPr>
                <w:t>www.anxietyuk.org.uk</w:t>
              </w:r>
            </w:hyperlink>
          </w:p>
          <w:p w:rsidR="005E14C7" w:rsidRPr="005E14C7" w:rsidRDefault="00A73526" w:rsidP="005D4D82">
            <w:pPr>
              <w:pStyle w:val="Table-Paragraph"/>
            </w:pPr>
            <w:hyperlink r:id="rId16" w:history="1">
              <w:r w:rsidR="005E14C7" w:rsidRPr="005E14C7">
                <w:rPr>
                  <w:rStyle w:val="Hyperlink"/>
                </w:rPr>
                <w:t>www.stressandanxietyinteenagers.com</w:t>
              </w:r>
            </w:hyperlink>
          </w:p>
          <w:p w:rsidR="005E14C7" w:rsidRPr="005E14C7" w:rsidRDefault="00A73526" w:rsidP="005D4D82">
            <w:pPr>
              <w:pStyle w:val="Table-Paragraph"/>
            </w:pPr>
            <w:hyperlink r:id="rId17" w:history="1">
              <w:r w:rsidR="005E14C7" w:rsidRPr="005E14C7">
                <w:rPr>
                  <w:rStyle w:val="Hyperlink"/>
                </w:rPr>
                <w:t>www.youth.anxietybc.com</w:t>
              </w:r>
            </w:hyperlink>
          </w:p>
          <w:p w:rsidR="005E14C7" w:rsidRPr="005E14C7" w:rsidRDefault="00A73526" w:rsidP="005D4D82">
            <w:pPr>
              <w:pStyle w:val="Table-Paragraph"/>
            </w:pPr>
            <w:hyperlink r:id="rId18" w:history="1">
              <w:r w:rsidR="005E14C7" w:rsidRPr="005E14C7">
                <w:rPr>
                  <w:rStyle w:val="Hyperlink"/>
                </w:rPr>
                <w:t>www.anxietybc.com</w:t>
              </w:r>
            </w:hyperlink>
          </w:p>
          <w:p w:rsidR="005E14C7" w:rsidRPr="005E14C7" w:rsidRDefault="00A73526" w:rsidP="005D4D82">
            <w:pPr>
              <w:pStyle w:val="Table-Paragraph"/>
            </w:pPr>
            <w:hyperlink r:id="rId19" w:history="1">
              <w:r w:rsidR="005E14C7" w:rsidRPr="005E14C7">
                <w:rPr>
                  <w:rStyle w:val="Hyperlink"/>
                </w:rPr>
                <w:t>www.cci.health.wa.gov.au</w:t>
              </w:r>
            </w:hyperlink>
          </w:p>
          <w:p w:rsidR="005E14C7" w:rsidRPr="005E14C7" w:rsidRDefault="00A73526" w:rsidP="005D4D82">
            <w:pPr>
              <w:pStyle w:val="Table-Paragraph"/>
            </w:pPr>
            <w:hyperlink r:id="rId20" w:history="1">
              <w:r w:rsidR="005E14C7" w:rsidRPr="005E14C7">
                <w:rPr>
                  <w:rStyle w:val="Hyperlink"/>
                </w:rPr>
                <w:t>www.relaxkids.com</w:t>
              </w:r>
            </w:hyperlink>
          </w:p>
          <w:p w:rsidR="005E14C7" w:rsidRPr="005E14C7" w:rsidRDefault="00A73526" w:rsidP="005D4D82">
            <w:pPr>
              <w:pStyle w:val="Table-Paragraph"/>
            </w:pPr>
            <w:hyperlink r:id="rId21" w:history="1">
              <w:r w:rsidR="005E14C7" w:rsidRPr="005E14C7">
                <w:rPr>
                  <w:rStyle w:val="Hyperlink"/>
                </w:rPr>
                <w:t>www.ocdyouth.ipo.kcl.ac.uk</w:t>
              </w:r>
            </w:hyperlink>
          </w:p>
          <w:p w:rsidR="00C811E9" w:rsidRDefault="00A73526" w:rsidP="005D4D82">
            <w:pPr>
              <w:pStyle w:val="Table-Paragraph"/>
            </w:pPr>
            <w:hyperlink r:id="rId22" w:history="1">
              <w:r w:rsidR="005E14C7" w:rsidRPr="005E14C7">
                <w:rPr>
                  <w:rStyle w:val="Hyperlink"/>
                </w:rPr>
                <w:t>www.ocduk.org</w:t>
              </w:r>
            </w:hyperlink>
          </w:p>
        </w:tc>
      </w:tr>
      <w:tr w:rsidR="00C811E9" w:rsidTr="00D234F6">
        <w:trPr>
          <w:cantSplit/>
        </w:trPr>
        <w:tc>
          <w:tcPr>
            <w:tcW w:w="2122" w:type="dxa"/>
          </w:tcPr>
          <w:p w:rsidR="00C811E9" w:rsidRDefault="005E14C7" w:rsidP="005D4D82">
            <w:pPr>
              <w:pStyle w:val="Table-Heading"/>
            </w:pPr>
            <w:r w:rsidRPr="005E14C7">
              <w:lastRenderedPageBreak/>
              <w:t>Bereavement</w:t>
            </w:r>
          </w:p>
        </w:tc>
        <w:tc>
          <w:tcPr>
            <w:tcW w:w="4677" w:type="dxa"/>
          </w:tcPr>
          <w:p w:rsidR="005E14C7" w:rsidRPr="00D234F6" w:rsidRDefault="005E14C7" w:rsidP="00D234F6">
            <w:pPr>
              <w:pStyle w:val="Table-Paragraph"/>
            </w:pPr>
            <w:r w:rsidRPr="00D234F6">
              <w:t>Grief is a normal process and the child &amp; family need time to adjust to the loss.</w:t>
            </w:r>
          </w:p>
          <w:p w:rsidR="00C811E9" w:rsidRPr="00D234F6" w:rsidRDefault="005E14C7" w:rsidP="00D234F6">
            <w:pPr>
              <w:pStyle w:val="Table-Paragraph"/>
            </w:pPr>
            <w:r w:rsidRPr="00D234F6">
              <w:t xml:space="preserve">Referral to specialist CAMHS is only necessary when the loss has had an extreme impact on the child and their functioning; where the child is experiencing difficulties after bereavement support; or where the child is experiencing significant distress and / or difficulties following a bereavement that has occurred in extreme circumstances (e.g. trauma, illness, suicide or accident). </w:t>
            </w:r>
          </w:p>
        </w:tc>
        <w:tc>
          <w:tcPr>
            <w:tcW w:w="3395" w:type="dxa"/>
          </w:tcPr>
          <w:p w:rsidR="005D4D82" w:rsidRPr="005D4D82" w:rsidRDefault="005D4D82" w:rsidP="005D4D82">
            <w:pPr>
              <w:pStyle w:val="Table-Paragraph"/>
              <w:rPr>
                <w:rStyle w:val="Hyperlink"/>
              </w:rPr>
            </w:pPr>
            <w:r>
              <w:rPr>
                <w:rStyle w:val="Hyperlink"/>
              </w:rPr>
              <w:fldChar w:fldCharType="begin"/>
            </w:r>
            <w:r>
              <w:rPr>
                <w:rStyle w:val="Hyperlink"/>
              </w:rPr>
              <w:instrText xml:space="preserve"> HYPERLINK "http://</w:instrText>
            </w:r>
            <w:r w:rsidRPr="005D4D82">
              <w:rPr>
                <w:rStyle w:val="Hyperlink"/>
              </w:rPr>
              <w:instrText>www.rd4u.org.uk</w:instrText>
            </w:r>
          </w:p>
          <w:p w:rsidR="005D4D82" w:rsidRPr="00753D79" w:rsidRDefault="005D4D82" w:rsidP="005D4D82">
            <w:pPr>
              <w:pStyle w:val="Table-Paragraph"/>
              <w:rPr>
                <w:rStyle w:val="Hyperlink"/>
              </w:rPr>
            </w:pPr>
            <w:r>
              <w:rPr>
                <w:rStyle w:val="Hyperlink"/>
              </w:rPr>
              <w:instrText xml:space="preserve">" </w:instrText>
            </w:r>
            <w:r>
              <w:rPr>
                <w:rStyle w:val="Hyperlink"/>
              </w:rPr>
              <w:fldChar w:fldCharType="separate"/>
            </w:r>
            <w:r w:rsidRPr="00753D79">
              <w:rPr>
                <w:rStyle w:val="Hyperlink"/>
              </w:rPr>
              <w:t>www.rd4u.org.uk</w:t>
            </w:r>
          </w:p>
          <w:p w:rsidR="005D4D82" w:rsidRPr="005D4D82" w:rsidRDefault="005D4D82" w:rsidP="005D4D82">
            <w:pPr>
              <w:pStyle w:val="Table-Paragraph"/>
              <w:rPr>
                <w:rStyle w:val="Hyperlink"/>
              </w:rPr>
            </w:pPr>
            <w:r>
              <w:rPr>
                <w:rStyle w:val="Hyperlink"/>
              </w:rPr>
              <w:fldChar w:fldCharType="end"/>
            </w:r>
            <w:r>
              <w:rPr>
                <w:rStyle w:val="Hyperlink"/>
              </w:rPr>
              <w:fldChar w:fldCharType="begin"/>
            </w:r>
            <w:r>
              <w:rPr>
                <w:rStyle w:val="Hyperlink"/>
              </w:rPr>
              <w:instrText xml:space="preserve"> HYPERLINK "http://</w:instrText>
            </w:r>
            <w:r w:rsidRPr="005D4D82">
              <w:rPr>
                <w:rStyle w:val="Hyperlink"/>
              </w:rPr>
              <w:instrText>www.winstonswish.org.uk</w:instrText>
            </w:r>
          </w:p>
          <w:p w:rsidR="005D4D82" w:rsidRPr="00753D79" w:rsidRDefault="005D4D82" w:rsidP="005D4D82">
            <w:pPr>
              <w:pStyle w:val="Table-Paragraph"/>
              <w:rPr>
                <w:rStyle w:val="Hyperlink"/>
              </w:rPr>
            </w:pPr>
            <w:r>
              <w:rPr>
                <w:rStyle w:val="Hyperlink"/>
              </w:rPr>
              <w:instrText xml:space="preserve">" </w:instrText>
            </w:r>
            <w:r>
              <w:rPr>
                <w:rStyle w:val="Hyperlink"/>
              </w:rPr>
              <w:fldChar w:fldCharType="separate"/>
            </w:r>
            <w:r w:rsidRPr="00753D79">
              <w:rPr>
                <w:rStyle w:val="Hyperlink"/>
              </w:rPr>
              <w:t>www.winstonswish.org.uk</w:t>
            </w:r>
          </w:p>
          <w:p w:rsidR="00C811E9" w:rsidRDefault="005D4D82" w:rsidP="005D4D82">
            <w:pPr>
              <w:pStyle w:val="Table-Paragraph"/>
            </w:pPr>
            <w:r>
              <w:rPr>
                <w:rStyle w:val="Hyperlink"/>
              </w:rPr>
              <w:fldChar w:fldCharType="end"/>
            </w:r>
            <w:hyperlink r:id="rId23" w:tgtFrame="_blank" w:tooltip="Click here to go to The Child Bereavement Charity" w:history="1">
              <w:r w:rsidR="00E51512" w:rsidRPr="00E51512">
                <w:rPr>
                  <w:rStyle w:val="Hyperlink"/>
                </w:rPr>
                <w:t>www.childbereavement.org.uk</w:t>
              </w:r>
            </w:hyperlink>
          </w:p>
        </w:tc>
      </w:tr>
      <w:tr w:rsidR="00C811E9" w:rsidTr="00D234F6">
        <w:trPr>
          <w:cantSplit/>
        </w:trPr>
        <w:tc>
          <w:tcPr>
            <w:tcW w:w="2122" w:type="dxa"/>
          </w:tcPr>
          <w:p w:rsidR="00C811E9" w:rsidRDefault="005B38C9" w:rsidP="005D4D82">
            <w:pPr>
              <w:pStyle w:val="Table-Heading"/>
            </w:pPr>
            <w:r w:rsidRPr="005B38C9">
              <w:t>Conduct and behavioural problems</w:t>
            </w:r>
          </w:p>
        </w:tc>
        <w:tc>
          <w:tcPr>
            <w:tcW w:w="4677" w:type="dxa"/>
          </w:tcPr>
          <w:p w:rsidR="005B38C9" w:rsidRPr="005B38C9" w:rsidRDefault="005B38C9" w:rsidP="00D234F6">
            <w:pPr>
              <w:pStyle w:val="Table-Paragraph"/>
            </w:pPr>
            <w:r w:rsidRPr="005B38C9">
              <w:t>Initial presentations of defiant or challenging behaviour should be addressed by Tier 1 / 2. Early intervention is preferable in such cases and often leads to better outcomes.</w:t>
            </w:r>
          </w:p>
          <w:p w:rsidR="005B38C9" w:rsidRPr="005B38C9" w:rsidRDefault="005B38C9" w:rsidP="00D234F6">
            <w:pPr>
              <w:pStyle w:val="Table-Paragraph"/>
            </w:pPr>
            <w:r w:rsidRPr="005B38C9">
              <w:t>CAMHS would consider referrals where:</w:t>
            </w:r>
          </w:p>
          <w:p w:rsidR="005B38C9" w:rsidRPr="005B38C9" w:rsidRDefault="005B38C9" w:rsidP="00D234F6">
            <w:pPr>
              <w:pStyle w:val="Table-bulletedlist"/>
            </w:pPr>
            <w:r w:rsidRPr="005B38C9">
              <w:t>The child has a mental health or developmental problem in addition to this behaviour</w:t>
            </w:r>
          </w:p>
          <w:p w:rsidR="005B38C9" w:rsidRPr="005B38C9" w:rsidRDefault="005B38C9" w:rsidP="00D234F6">
            <w:pPr>
              <w:pStyle w:val="Table-bulletedlist"/>
            </w:pPr>
            <w:r w:rsidRPr="005B38C9">
              <w:t>Where the child’s parent has had significant support from community agencies and has co-operated well with these but the child’s behaviour has not improved.</w:t>
            </w:r>
          </w:p>
          <w:p w:rsidR="008D7F9A" w:rsidRDefault="005B38C9" w:rsidP="00D234F6">
            <w:pPr>
              <w:pStyle w:val="Table-Paragraph"/>
            </w:pPr>
            <w:r w:rsidRPr="005B38C9">
              <w:t>We may in the first instance consult with the other professionals involved with a child/family. Referrals are best made via a Child’s Plan so we can be clear on what has already been offered.</w:t>
            </w:r>
          </w:p>
          <w:p w:rsidR="00C811E9" w:rsidRDefault="00D234F6" w:rsidP="00D234F6">
            <w:pPr>
              <w:pStyle w:val="Table-Paragraph"/>
            </w:pPr>
            <w:r>
              <w:t xml:space="preserve">Children who are </w:t>
            </w:r>
            <w:proofErr w:type="spellStart"/>
            <w:r>
              <w:t>out</w:t>
            </w:r>
            <w:r w:rsidR="005B38C9" w:rsidRPr="005B38C9">
              <w:t>with</w:t>
            </w:r>
            <w:proofErr w:type="spellEnd"/>
            <w:r w:rsidR="005B38C9" w:rsidRPr="005B38C9">
              <w:t xml:space="preserve"> parental control should be referred to Social Work in the first instance.</w:t>
            </w:r>
          </w:p>
        </w:tc>
        <w:tc>
          <w:tcPr>
            <w:tcW w:w="3395" w:type="dxa"/>
          </w:tcPr>
          <w:p w:rsidR="005B38C9" w:rsidRPr="005B38C9" w:rsidRDefault="00A73526" w:rsidP="005D4D82">
            <w:pPr>
              <w:pStyle w:val="Table-Paragraph"/>
            </w:pPr>
            <w:hyperlink r:id="rId24" w:history="1">
              <w:r w:rsidR="005B38C9" w:rsidRPr="005B38C9">
                <w:rPr>
                  <w:rStyle w:val="Hyperlink"/>
                </w:rPr>
                <w:t>www.rcpsych.ac.uk/healthadvice/parentsandyouthinfo/parentscarers/behaviouralproblems.aspx</w:t>
              </w:r>
            </w:hyperlink>
          </w:p>
          <w:p w:rsidR="005B38C9" w:rsidRPr="005B38C9" w:rsidRDefault="00A73526" w:rsidP="005D4D82">
            <w:pPr>
              <w:pStyle w:val="Table-Paragraph"/>
            </w:pPr>
            <w:hyperlink r:id="rId25" w:history="1">
              <w:r w:rsidR="005B38C9" w:rsidRPr="005B38C9">
                <w:rPr>
                  <w:rStyle w:val="Hyperlink"/>
                </w:rPr>
                <w:t>www.youngminds.org.uk/for_parents/parent_helpline</w:t>
              </w:r>
            </w:hyperlink>
          </w:p>
          <w:p w:rsidR="005B38C9" w:rsidRPr="005B38C9" w:rsidRDefault="00A73526" w:rsidP="005D4D82">
            <w:pPr>
              <w:pStyle w:val="Table-Paragraph"/>
            </w:pPr>
            <w:hyperlink r:id="rId26" w:history="1">
              <w:r w:rsidR="005B38C9" w:rsidRPr="005B38C9">
                <w:rPr>
                  <w:rStyle w:val="Hyperlink"/>
                </w:rPr>
                <w:t>www.incredibleyears.com/</w:t>
              </w:r>
            </w:hyperlink>
          </w:p>
          <w:p w:rsidR="005B38C9" w:rsidRPr="005B38C9" w:rsidRDefault="00A73526" w:rsidP="005D4D82">
            <w:pPr>
              <w:pStyle w:val="Table-Paragraph"/>
            </w:pPr>
            <w:hyperlink r:id="rId27" w:history="1">
              <w:r w:rsidR="005B38C9" w:rsidRPr="005B38C9">
                <w:rPr>
                  <w:rStyle w:val="Hyperlink"/>
                </w:rPr>
                <w:t>www.solihullapproachparenting.com/</w:t>
              </w:r>
            </w:hyperlink>
          </w:p>
          <w:p w:rsidR="005B38C9" w:rsidRPr="005B38C9" w:rsidRDefault="00A73526" w:rsidP="005D4D82">
            <w:pPr>
              <w:pStyle w:val="Table-Paragraph"/>
            </w:pPr>
            <w:hyperlink r:id="rId28" w:history="1">
              <w:r w:rsidR="005B38C9" w:rsidRPr="005B38C9">
                <w:rPr>
                  <w:rStyle w:val="Hyperlink"/>
                </w:rPr>
                <w:t>www.mellowparenting.org/</w:t>
              </w:r>
            </w:hyperlink>
          </w:p>
          <w:p w:rsidR="00C811E9" w:rsidRDefault="00A73526" w:rsidP="00D234F6">
            <w:pPr>
              <w:pStyle w:val="Table-Paragraph"/>
            </w:pPr>
            <w:hyperlink r:id="rId29" w:history="1">
              <w:r w:rsidR="005B38C9" w:rsidRPr="005B38C9">
                <w:rPr>
                  <w:rStyle w:val="Hyperlink"/>
                </w:rPr>
                <w:t>www.familylives.org.uk</w:t>
              </w:r>
            </w:hyperlink>
          </w:p>
        </w:tc>
      </w:tr>
      <w:tr w:rsidR="00C811E9" w:rsidTr="00D234F6">
        <w:trPr>
          <w:cantSplit/>
        </w:trPr>
        <w:tc>
          <w:tcPr>
            <w:tcW w:w="2122" w:type="dxa"/>
          </w:tcPr>
          <w:p w:rsidR="00C811E9" w:rsidRDefault="005B38C9" w:rsidP="00D234F6">
            <w:pPr>
              <w:pStyle w:val="Table-Heading"/>
            </w:pPr>
            <w:r>
              <w:lastRenderedPageBreak/>
              <w:t>Depression</w:t>
            </w:r>
            <w:r w:rsidR="00D234F6">
              <w:t xml:space="preserve"> </w:t>
            </w:r>
            <w:r>
              <w:t>/</w:t>
            </w:r>
            <w:r w:rsidR="00D234F6">
              <w:t xml:space="preserve"> </w:t>
            </w:r>
            <w:r>
              <w:t>Low Mood</w:t>
            </w:r>
          </w:p>
        </w:tc>
        <w:tc>
          <w:tcPr>
            <w:tcW w:w="4677" w:type="dxa"/>
          </w:tcPr>
          <w:p w:rsidR="008D7F9A" w:rsidRDefault="005B38C9" w:rsidP="00D234F6">
            <w:pPr>
              <w:pStyle w:val="Table-Paragraph"/>
            </w:pPr>
            <w:r w:rsidRPr="005B38C9">
              <w:t>Where symptoms are mild in nature guided self-help and the support of tier 1 and 2</w:t>
            </w:r>
            <w:r w:rsidR="00D234F6">
              <w:t xml:space="preserve"> </w:t>
            </w:r>
            <w:r w:rsidRPr="005B38C9">
              <w:t>services is often sufficient.</w:t>
            </w:r>
          </w:p>
          <w:p w:rsidR="00C811E9" w:rsidRDefault="005B38C9" w:rsidP="00D234F6">
            <w:pPr>
              <w:pStyle w:val="Table-Paragraph"/>
            </w:pPr>
            <w:r w:rsidRPr="005B38C9">
              <w:t>For persistent, moderate to severe symptoms, or if concerns exist regarding significant suicidal thoughts then referral to Speciali</w:t>
            </w:r>
            <w:r w:rsidR="00D234F6">
              <w:t xml:space="preserve">st CAMHS would be appropriate. </w:t>
            </w:r>
          </w:p>
        </w:tc>
        <w:tc>
          <w:tcPr>
            <w:tcW w:w="3395" w:type="dxa"/>
          </w:tcPr>
          <w:p w:rsidR="005B38C9" w:rsidRPr="005B38C9" w:rsidRDefault="00A73526" w:rsidP="005D4D82">
            <w:pPr>
              <w:pStyle w:val="Table-Paragraph"/>
            </w:pPr>
            <w:hyperlink r:id="rId30" w:history="1">
              <w:r w:rsidR="005B38C9" w:rsidRPr="005B38C9">
                <w:rPr>
                  <w:rStyle w:val="Hyperlink"/>
                </w:rPr>
                <w:t>www.moodjuice.scot.nhs.uk/depression.asp</w:t>
              </w:r>
            </w:hyperlink>
          </w:p>
          <w:p w:rsidR="005B38C9" w:rsidRPr="005B38C9" w:rsidRDefault="00A73526" w:rsidP="005D4D82">
            <w:pPr>
              <w:pStyle w:val="Table-Paragraph"/>
            </w:pPr>
            <w:hyperlink r:id="rId31" w:history="1">
              <w:r w:rsidR="005B38C9" w:rsidRPr="005B38C9">
                <w:rPr>
                  <w:rStyle w:val="Hyperlink"/>
                </w:rPr>
                <w:t>www.shapeofmind.scot.nhs.uk</w:t>
              </w:r>
            </w:hyperlink>
          </w:p>
          <w:p w:rsidR="005B38C9" w:rsidRPr="005B38C9" w:rsidRDefault="00A73526" w:rsidP="005D4D82">
            <w:pPr>
              <w:pStyle w:val="Table-Paragraph"/>
            </w:pPr>
            <w:hyperlink r:id="rId32" w:history="1">
              <w:r w:rsidR="005B38C9" w:rsidRPr="005B38C9">
                <w:rPr>
                  <w:rStyle w:val="Hyperlink"/>
                </w:rPr>
                <w:t>www.depressioninteenagers.com</w:t>
              </w:r>
            </w:hyperlink>
          </w:p>
          <w:p w:rsidR="005B38C9" w:rsidRPr="005B38C9" w:rsidRDefault="00A73526" w:rsidP="005D4D82">
            <w:pPr>
              <w:pStyle w:val="Table-Paragraph"/>
            </w:pPr>
            <w:hyperlink r:id="rId33" w:history="1">
              <w:r w:rsidR="00D234F6" w:rsidRPr="00753D79">
                <w:rPr>
                  <w:rStyle w:val="Hyperlink"/>
                </w:rPr>
                <w:t>www.beatingtheblues.co.uk</w:t>
              </w:r>
            </w:hyperlink>
          </w:p>
          <w:p w:rsidR="00C811E9" w:rsidRDefault="00A73526" w:rsidP="005D4D82">
            <w:pPr>
              <w:pStyle w:val="Table-Paragraph"/>
            </w:pPr>
            <w:hyperlink r:id="rId34" w:history="1">
              <w:r w:rsidR="005B38C9" w:rsidRPr="005B38C9">
                <w:rPr>
                  <w:rStyle w:val="Hyperlink"/>
                </w:rPr>
                <w:t>www.breathingspacescotland.co.uk</w:t>
              </w:r>
            </w:hyperlink>
          </w:p>
        </w:tc>
      </w:tr>
      <w:tr w:rsidR="00C811E9" w:rsidTr="00D234F6">
        <w:trPr>
          <w:cantSplit/>
        </w:trPr>
        <w:tc>
          <w:tcPr>
            <w:tcW w:w="2122" w:type="dxa"/>
          </w:tcPr>
          <w:p w:rsidR="00C811E9" w:rsidRDefault="005B38C9" w:rsidP="005D4D82">
            <w:pPr>
              <w:pStyle w:val="Table-Heading"/>
            </w:pPr>
            <w:r w:rsidRPr="005B38C9">
              <w:t>Psychosis</w:t>
            </w:r>
          </w:p>
        </w:tc>
        <w:tc>
          <w:tcPr>
            <w:tcW w:w="4677" w:type="dxa"/>
          </w:tcPr>
          <w:p w:rsidR="00C811E9" w:rsidRDefault="005B38C9" w:rsidP="00D234F6">
            <w:pPr>
              <w:pStyle w:val="Table-Paragraph"/>
            </w:pPr>
            <w:r w:rsidRPr="005B38C9">
              <w:t>If presence of psychosis is suspected, a referral to CAMHS should be sought. If urgent, follow through as per guidance regarding making urgent referrals</w:t>
            </w:r>
          </w:p>
        </w:tc>
        <w:tc>
          <w:tcPr>
            <w:tcW w:w="3395" w:type="dxa"/>
          </w:tcPr>
          <w:p w:rsidR="005B38C9" w:rsidRPr="005B38C9" w:rsidRDefault="00A73526" w:rsidP="005D4D82">
            <w:pPr>
              <w:pStyle w:val="Table-Paragraph"/>
            </w:pPr>
            <w:hyperlink r:id="rId35" w:history="1">
              <w:r w:rsidR="005B38C9" w:rsidRPr="005B38C9">
                <w:rPr>
                  <w:rStyle w:val="Hyperlink"/>
                </w:rPr>
                <w:t>http://kellymantalhealth.ca/mental-health/disorders/psychosis</w:t>
              </w:r>
            </w:hyperlink>
          </w:p>
          <w:p w:rsidR="005B38C9" w:rsidRPr="005B38C9" w:rsidRDefault="00A73526" w:rsidP="005D4D82">
            <w:pPr>
              <w:pStyle w:val="Table-Paragraph"/>
            </w:pPr>
            <w:hyperlink r:id="rId36" w:history="1">
              <w:r w:rsidR="005B38C9" w:rsidRPr="005B38C9">
                <w:rPr>
                  <w:rStyle w:val="Hyperlink"/>
                </w:rPr>
                <w:t>http://wwww.youngmindsoorg.uk/for_parents/worried_about_your_child/psychosis</w:t>
              </w:r>
            </w:hyperlink>
          </w:p>
          <w:p w:rsidR="00C811E9" w:rsidRDefault="00A73526" w:rsidP="00D234F6">
            <w:pPr>
              <w:pStyle w:val="Table-Paragraph"/>
            </w:pPr>
            <w:hyperlink r:id="rId37" w:history="1">
              <w:r w:rsidR="005B38C9" w:rsidRPr="005B38C9">
                <w:rPr>
                  <w:rStyle w:val="Hyperlink"/>
                </w:rPr>
                <w:t>www.rcpsych.ac.uk/mentalhealthinfo/mentalhealthandgowingup/psychoticillnessyoungpeople.aspx</w:t>
              </w:r>
            </w:hyperlink>
          </w:p>
        </w:tc>
      </w:tr>
      <w:tr w:rsidR="00C811E9" w:rsidTr="00D234F6">
        <w:trPr>
          <w:cantSplit/>
        </w:trPr>
        <w:tc>
          <w:tcPr>
            <w:tcW w:w="2122" w:type="dxa"/>
          </w:tcPr>
          <w:p w:rsidR="00C811E9" w:rsidRDefault="005B38C9" w:rsidP="00D234F6">
            <w:pPr>
              <w:pStyle w:val="Table-Heading"/>
            </w:pPr>
            <w:r w:rsidRPr="005B38C9">
              <w:t>Eating Disorders</w:t>
            </w:r>
          </w:p>
        </w:tc>
        <w:tc>
          <w:tcPr>
            <w:tcW w:w="4677" w:type="dxa"/>
          </w:tcPr>
          <w:p w:rsidR="005B38C9" w:rsidRPr="005B38C9" w:rsidRDefault="005B38C9" w:rsidP="00D234F6">
            <w:pPr>
              <w:pStyle w:val="Table-Paragraph"/>
            </w:pPr>
            <w:r w:rsidRPr="005B38C9">
              <w:t>Where there is concern in relation to an eating disorder it is advisable to direct the child / young person / family to their GP in the first instance to consider medical investigations (blood tests, weight,</w:t>
            </w:r>
            <w:r w:rsidRPr="005B38C9">
              <w:rPr>
                <w:rFonts w:eastAsia="Times New Roman" w:cs="Arial"/>
                <w:sz w:val="22"/>
                <w:szCs w:val="22"/>
                <w:lang w:eastAsia="en-GB"/>
              </w:rPr>
              <w:t xml:space="preserve"> </w:t>
            </w:r>
            <w:r w:rsidRPr="005B38C9">
              <w:t>height, weight for height etc</w:t>
            </w:r>
            <w:r w:rsidR="00D234F6">
              <w:t>.</w:t>
            </w:r>
            <w:r w:rsidRPr="005B38C9">
              <w:t>) prior to referral. These assessments not only give us an indication of physical state but assist with prioritisation in terms of level of urgency.</w:t>
            </w:r>
          </w:p>
          <w:p w:rsidR="00C811E9" w:rsidRDefault="005B38C9" w:rsidP="00D234F6">
            <w:pPr>
              <w:pStyle w:val="Table-Paragraph"/>
            </w:pPr>
            <w:r w:rsidRPr="005B38C9">
              <w:t>If there has been a recent rapid weight loss (1kg+ per week with ED cognitions present) with no physical cause, request urgent appointment.</w:t>
            </w:r>
          </w:p>
        </w:tc>
        <w:tc>
          <w:tcPr>
            <w:tcW w:w="3395" w:type="dxa"/>
          </w:tcPr>
          <w:p w:rsidR="005B38C9" w:rsidRPr="005B38C9" w:rsidRDefault="00A73526" w:rsidP="005D4D82">
            <w:pPr>
              <w:pStyle w:val="Table-Paragraph"/>
            </w:pPr>
            <w:hyperlink r:id="rId38" w:history="1">
              <w:r w:rsidR="005B38C9" w:rsidRPr="005B38C9">
                <w:rPr>
                  <w:rStyle w:val="Hyperlink"/>
                </w:rPr>
                <w:t>www.b-eat.co.uk</w:t>
              </w:r>
            </w:hyperlink>
          </w:p>
          <w:p w:rsidR="00C811E9" w:rsidRDefault="00A73526" w:rsidP="005D4D82">
            <w:pPr>
              <w:pStyle w:val="Table-Paragraph"/>
              <w:rPr>
                <w:rStyle w:val="Hyperlink"/>
              </w:rPr>
            </w:pPr>
            <w:hyperlink r:id="rId39" w:history="1">
              <w:r w:rsidR="005B38C9" w:rsidRPr="005B38C9">
                <w:rPr>
                  <w:rStyle w:val="Hyperlink"/>
                </w:rPr>
                <w:t>www.caredscotland.co.uk</w:t>
              </w:r>
            </w:hyperlink>
          </w:p>
          <w:p w:rsidR="00CC4238" w:rsidRDefault="00CC4238" w:rsidP="005D4D82">
            <w:pPr>
              <w:pStyle w:val="Table-Paragraph"/>
            </w:pPr>
            <w:r w:rsidRPr="00CC4238">
              <w:t xml:space="preserve">Eating Disorders in Scotland </w:t>
            </w:r>
            <w:r>
              <w:t>eatingdisorderscotland.co.uk</w:t>
            </w:r>
          </w:p>
          <w:p w:rsidR="00CC4238" w:rsidRDefault="00A73526" w:rsidP="00D234F6">
            <w:pPr>
              <w:pStyle w:val="Table-Paragraph"/>
            </w:pPr>
            <w:hyperlink r:id="rId40" w:history="1">
              <w:r w:rsidR="00CC4238" w:rsidRPr="00CC4238">
                <w:rPr>
                  <w:rStyle w:val="Hyperlink"/>
                </w:rPr>
                <w:t>https://www.sedig.org/resources</w:t>
              </w:r>
            </w:hyperlink>
            <w:r w:rsidR="00CC4238" w:rsidRPr="00CC4238">
              <w:t xml:space="preserve"> </w:t>
            </w:r>
          </w:p>
        </w:tc>
      </w:tr>
      <w:tr w:rsidR="00C811E9" w:rsidTr="00D234F6">
        <w:trPr>
          <w:cantSplit/>
        </w:trPr>
        <w:tc>
          <w:tcPr>
            <w:tcW w:w="2122" w:type="dxa"/>
          </w:tcPr>
          <w:p w:rsidR="00C811E9" w:rsidRPr="00D234F6" w:rsidRDefault="005B38C9" w:rsidP="00D234F6">
            <w:pPr>
              <w:pStyle w:val="Table-Heading"/>
            </w:pPr>
            <w:r w:rsidRPr="00D234F6">
              <w:lastRenderedPageBreak/>
              <w:t>Early Years and Attachment Insecurities</w:t>
            </w:r>
          </w:p>
        </w:tc>
        <w:tc>
          <w:tcPr>
            <w:tcW w:w="4677" w:type="dxa"/>
          </w:tcPr>
          <w:p w:rsidR="008D7F9A" w:rsidRDefault="005B38C9" w:rsidP="00D234F6">
            <w:pPr>
              <w:pStyle w:val="Table-Paragraph"/>
            </w:pPr>
            <w:r w:rsidRPr="005B38C9">
              <w:t>CAMHS involvement with this age range should be secondary not primary.</w:t>
            </w:r>
          </w:p>
          <w:p w:rsidR="008D7F9A" w:rsidRDefault="005B38C9" w:rsidP="00D234F6">
            <w:pPr>
              <w:pStyle w:val="Table-Paragraph"/>
            </w:pPr>
            <w:r w:rsidRPr="005B38C9">
              <w:t>Consequently, families should have already received significant advice and intervention from other named professionals such as paediatricians, health visitors, social workers and educational support services including within Nursery.</w:t>
            </w:r>
          </w:p>
          <w:p w:rsidR="00C811E9" w:rsidRDefault="005B38C9" w:rsidP="00D234F6">
            <w:pPr>
              <w:pStyle w:val="Table-Paragraph"/>
            </w:pPr>
            <w:r w:rsidRPr="005B38C9">
              <w:t>For more complex difficulties including selective mutism, consultation from Specialist CAMHS may be sought.</w:t>
            </w:r>
          </w:p>
        </w:tc>
        <w:tc>
          <w:tcPr>
            <w:tcW w:w="3395" w:type="dxa"/>
          </w:tcPr>
          <w:p w:rsidR="005B38C9" w:rsidRPr="005B38C9" w:rsidRDefault="00A73526" w:rsidP="005D4D82">
            <w:pPr>
              <w:pStyle w:val="Table-Paragraph"/>
            </w:pPr>
            <w:hyperlink r:id="rId41" w:history="1">
              <w:r w:rsidR="005B38C9" w:rsidRPr="005B38C9">
                <w:rPr>
                  <w:rStyle w:val="Hyperlink"/>
                </w:rPr>
                <w:t>http://incredibleyears.com/</w:t>
              </w:r>
            </w:hyperlink>
          </w:p>
          <w:p w:rsidR="005B38C9" w:rsidRPr="005B38C9" w:rsidRDefault="00A73526" w:rsidP="005D4D82">
            <w:pPr>
              <w:pStyle w:val="Table-Paragraph"/>
            </w:pPr>
            <w:hyperlink r:id="rId42" w:history="1">
              <w:r w:rsidR="005B38C9" w:rsidRPr="005B38C9">
                <w:rPr>
                  <w:rStyle w:val="Hyperlink"/>
                </w:rPr>
                <w:t>http://www.solihullapproachparenting.com/</w:t>
              </w:r>
            </w:hyperlink>
          </w:p>
          <w:p w:rsidR="00C811E9" w:rsidRDefault="00A73526" w:rsidP="005D4D82">
            <w:pPr>
              <w:pStyle w:val="Table-Paragraph"/>
            </w:pPr>
            <w:hyperlink r:id="rId43" w:history="1">
              <w:r w:rsidR="005B38C9" w:rsidRPr="005B38C9">
                <w:rPr>
                  <w:rStyle w:val="Hyperlink"/>
                </w:rPr>
                <w:t>http://www.mellowparenting.org/</w:t>
              </w:r>
            </w:hyperlink>
          </w:p>
        </w:tc>
      </w:tr>
      <w:tr w:rsidR="00C811E9" w:rsidTr="00D234F6">
        <w:trPr>
          <w:cantSplit/>
        </w:trPr>
        <w:tc>
          <w:tcPr>
            <w:tcW w:w="2122" w:type="dxa"/>
          </w:tcPr>
          <w:p w:rsidR="00C811E9" w:rsidRDefault="005B38C9" w:rsidP="00D234F6">
            <w:pPr>
              <w:pStyle w:val="Table-Heading"/>
            </w:pPr>
            <w:r w:rsidRPr="005B38C9">
              <w:t>Enuresis and Encopresis</w:t>
            </w:r>
          </w:p>
        </w:tc>
        <w:tc>
          <w:tcPr>
            <w:tcW w:w="4677" w:type="dxa"/>
          </w:tcPr>
          <w:p w:rsidR="00C811E9" w:rsidRDefault="005B38C9" w:rsidP="00D234F6">
            <w:pPr>
              <w:pStyle w:val="Table-Paragraph"/>
            </w:pPr>
            <w:r w:rsidRPr="005B38C9">
              <w:t xml:space="preserve">Refer to Paediatrician in the first instance who will then refer to other specialist services if appropriate. </w:t>
            </w:r>
          </w:p>
        </w:tc>
        <w:tc>
          <w:tcPr>
            <w:tcW w:w="3395" w:type="dxa"/>
          </w:tcPr>
          <w:p w:rsidR="00C811E9" w:rsidRDefault="005B38C9" w:rsidP="005D4D82">
            <w:pPr>
              <w:pStyle w:val="Table-Paragraph"/>
            </w:pPr>
            <w:r w:rsidRPr="005B38C9">
              <w:t xml:space="preserve">You may wish to find out more information from </w:t>
            </w:r>
            <w:hyperlink r:id="rId44" w:history="1">
              <w:r w:rsidRPr="005B38C9">
                <w:rPr>
                  <w:rStyle w:val="Hyperlink"/>
                </w:rPr>
                <w:t>www.eric.org.uk</w:t>
              </w:r>
            </w:hyperlink>
            <w:r>
              <w:t xml:space="preserve"> </w:t>
            </w:r>
          </w:p>
        </w:tc>
      </w:tr>
      <w:tr w:rsidR="00C811E9" w:rsidTr="00D234F6">
        <w:trPr>
          <w:cantSplit/>
        </w:trPr>
        <w:tc>
          <w:tcPr>
            <w:tcW w:w="2122" w:type="dxa"/>
          </w:tcPr>
          <w:p w:rsidR="00C811E9" w:rsidRDefault="009E1799" w:rsidP="00D234F6">
            <w:pPr>
              <w:pStyle w:val="Table-Heading"/>
            </w:pPr>
            <w:r w:rsidRPr="009E1799">
              <w:t xml:space="preserve">Feeding and Faltering Growth </w:t>
            </w:r>
          </w:p>
        </w:tc>
        <w:tc>
          <w:tcPr>
            <w:tcW w:w="4677" w:type="dxa"/>
          </w:tcPr>
          <w:p w:rsidR="008D7F9A" w:rsidRDefault="009E1799" w:rsidP="00D234F6">
            <w:pPr>
              <w:pStyle w:val="Table-Paragraph"/>
            </w:pPr>
            <w:r w:rsidRPr="009E1799">
              <w:t>Consult Health Visitor/Public Health Nurse in the first instance.</w:t>
            </w:r>
            <w:r w:rsidR="008D7F9A">
              <w:t xml:space="preserve"> </w:t>
            </w:r>
            <w:r w:rsidRPr="009E1799">
              <w:t>Refer on to paediatrician and dietetics as necessary.</w:t>
            </w:r>
          </w:p>
          <w:p w:rsidR="00C811E9" w:rsidRDefault="009E1799" w:rsidP="00D234F6">
            <w:pPr>
              <w:pStyle w:val="Table-Paragraph"/>
            </w:pPr>
            <w:r w:rsidRPr="009E1799">
              <w:t>Initial screening and treatment should be undertaken by the paediatric team who will then refer to CAMHS as appropriate.</w:t>
            </w:r>
          </w:p>
        </w:tc>
        <w:tc>
          <w:tcPr>
            <w:tcW w:w="3395" w:type="dxa"/>
          </w:tcPr>
          <w:p w:rsidR="00C811E9" w:rsidRDefault="00A73526" w:rsidP="005D4D82">
            <w:pPr>
              <w:pStyle w:val="Table-Paragraph"/>
            </w:pPr>
            <w:hyperlink r:id="rId45" w:history="1">
              <w:r w:rsidR="00D234F6" w:rsidRPr="00753D79">
                <w:rPr>
                  <w:rStyle w:val="Hyperlink"/>
                </w:rPr>
                <w:t>www.childrenfirst.nhs.uk/families/features/behaviour/fussy_eaters.htm</w:t>
              </w:r>
            </w:hyperlink>
            <w:r w:rsidR="00D234F6">
              <w:t xml:space="preserve"> </w:t>
            </w:r>
          </w:p>
        </w:tc>
      </w:tr>
      <w:tr w:rsidR="00C811E9" w:rsidTr="00D234F6">
        <w:trPr>
          <w:cantSplit/>
        </w:trPr>
        <w:tc>
          <w:tcPr>
            <w:tcW w:w="2122" w:type="dxa"/>
          </w:tcPr>
          <w:p w:rsidR="00C811E9" w:rsidRDefault="009E1799" w:rsidP="00D234F6">
            <w:pPr>
              <w:pStyle w:val="Table-Heading"/>
            </w:pPr>
            <w:r w:rsidRPr="009E1799">
              <w:t>Looked After or Accommodated children and young People</w:t>
            </w:r>
          </w:p>
        </w:tc>
        <w:tc>
          <w:tcPr>
            <w:tcW w:w="4677" w:type="dxa"/>
          </w:tcPr>
          <w:p w:rsidR="008D7F9A" w:rsidRDefault="009E1799" w:rsidP="00D234F6">
            <w:pPr>
              <w:pStyle w:val="Table-Paragraph"/>
            </w:pPr>
            <w:r w:rsidRPr="009E1799">
              <w:t xml:space="preserve">Referrals to specialist CAMHS are best made by the responsible social worker (Lead Professional). If concerns exist they will have been discussed in </w:t>
            </w:r>
            <w:r w:rsidR="00CC4238" w:rsidRPr="009E1799">
              <w:t>multi-agency</w:t>
            </w:r>
            <w:r w:rsidRPr="009E1799">
              <w:t xml:space="preserve"> groups. Local authority services and CAMHS aim to work together to provide a common, coordinated framework across all agencies that support the delivery of appropriate, proportionate and timely help to all children as they need it.</w:t>
            </w:r>
          </w:p>
          <w:p w:rsidR="00C811E9" w:rsidRDefault="009E1799" w:rsidP="00D234F6">
            <w:pPr>
              <w:pStyle w:val="Table-Paragraph"/>
            </w:pPr>
            <w:r w:rsidRPr="009E1799">
              <w:t>Referrals for children in this category need to identify whether the child or young person has a mental health difficulty or other condition that results in persistent symptoms of psychological distress, as well as an associated serious and persistent impairment of their day to day social functioning OR, an associated risk that the child/young person may cause serious harm to themselves or others.</w:t>
            </w:r>
          </w:p>
        </w:tc>
        <w:tc>
          <w:tcPr>
            <w:tcW w:w="3395" w:type="dxa"/>
          </w:tcPr>
          <w:p w:rsidR="00C811E9" w:rsidRDefault="00A73526" w:rsidP="00D234F6">
            <w:pPr>
              <w:pStyle w:val="Table-Paragraph"/>
            </w:pPr>
            <w:hyperlink r:id="rId46" w:history="1">
              <w:r w:rsidR="009E1799" w:rsidRPr="009E1799">
                <w:rPr>
                  <w:rStyle w:val="Hyperlink"/>
                </w:rPr>
                <w:t>https://www.celcis.org/</w:t>
              </w:r>
            </w:hyperlink>
          </w:p>
        </w:tc>
      </w:tr>
      <w:tr w:rsidR="00BF0976" w:rsidTr="00D234F6">
        <w:trPr>
          <w:cantSplit/>
        </w:trPr>
        <w:tc>
          <w:tcPr>
            <w:tcW w:w="2122" w:type="dxa"/>
          </w:tcPr>
          <w:p w:rsidR="00BF0976" w:rsidRPr="009E1799" w:rsidRDefault="00BF0976" w:rsidP="00D234F6">
            <w:pPr>
              <w:pStyle w:val="Table-Heading"/>
            </w:pPr>
            <w:r w:rsidRPr="00BF0976">
              <w:lastRenderedPageBreak/>
              <w:t>Learning Disabilities and/or Autism Spectrum Disorder (ASD) affecting Children and Young People</w:t>
            </w:r>
          </w:p>
        </w:tc>
        <w:tc>
          <w:tcPr>
            <w:tcW w:w="4677" w:type="dxa"/>
          </w:tcPr>
          <w:p w:rsidR="00BF0976" w:rsidRPr="009E1799" w:rsidRDefault="00BF0976" w:rsidP="00D234F6">
            <w:pPr>
              <w:pStyle w:val="Table-Paragraph"/>
            </w:pPr>
            <w:r w:rsidRPr="00A73526">
              <w:rPr>
                <w:highlight w:val="yellow"/>
              </w:rPr>
              <w:t>Learning disability and/or ASD on its own are not grounds for referral to CAMHS. For CAMHS to become involved there have to be additional concerns about mental health or significant behavioural problems.</w:t>
            </w:r>
          </w:p>
        </w:tc>
        <w:tc>
          <w:tcPr>
            <w:tcW w:w="3395" w:type="dxa"/>
          </w:tcPr>
          <w:p w:rsidR="008D7F9A" w:rsidRDefault="00A73526" w:rsidP="005D4D82">
            <w:pPr>
              <w:pStyle w:val="Table-Paragraph"/>
            </w:pPr>
            <w:hyperlink r:id="rId47" w:history="1">
              <w:r w:rsidR="00D234F6" w:rsidRPr="00753D79">
                <w:rPr>
                  <w:rStyle w:val="Hyperlink"/>
                </w:rPr>
                <w:t>www.cafamily.org.uk</w:t>
              </w:r>
            </w:hyperlink>
          </w:p>
          <w:p w:rsidR="008D7F9A" w:rsidRDefault="00A73526" w:rsidP="005D4D82">
            <w:pPr>
              <w:pStyle w:val="Table-Paragraph"/>
            </w:pPr>
            <w:hyperlink r:id="rId48" w:history="1">
              <w:r w:rsidR="00D234F6" w:rsidRPr="00753D79">
                <w:rPr>
                  <w:rStyle w:val="Hyperlink"/>
                </w:rPr>
                <w:t>http://www.autism.org.uk/</w:t>
              </w:r>
            </w:hyperlink>
          </w:p>
          <w:p w:rsidR="00BF0976" w:rsidRPr="009E1799" w:rsidRDefault="00A73526" w:rsidP="005D4D82">
            <w:pPr>
              <w:pStyle w:val="Table-Paragraph"/>
            </w:pPr>
            <w:hyperlink r:id="rId49" w:history="1">
              <w:r w:rsidR="00D234F6" w:rsidRPr="00753D79">
                <w:rPr>
                  <w:rStyle w:val="Hyperlink"/>
                </w:rPr>
                <w:t>www.chipplus.org.uk</w:t>
              </w:r>
            </w:hyperlink>
            <w:r w:rsidR="00D234F6">
              <w:t xml:space="preserve"> </w:t>
            </w:r>
          </w:p>
        </w:tc>
      </w:tr>
      <w:tr w:rsidR="00BF0976" w:rsidTr="00D234F6">
        <w:trPr>
          <w:cantSplit/>
        </w:trPr>
        <w:tc>
          <w:tcPr>
            <w:tcW w:w="2122" w:type="dxa"/>
          </w:tcPr>
          <w:p w:rsidR="00BF0976" w:rsidRDefault="00BF0976" w:rsidP="005D4D82">
            <w:pPr>
              <w:pStyle w:val="Table-Heading"/>
            </w:pPr>
            <w:r w:rsidRPr="00BF0976">
              <w:t>Other Neurodevelopmental Conditions</w:t>
            </w:r>
          </w:p>
        </w:tc>
        <w:tc>
          <w:tcPr>
            <w:tcW w:w="4677" w:type="dxa"/>
          </w:tcPr>
          <w:p w:rsidR="00BF0976" w:rsidRDefault="00BF0976" w:rsidP="00D234F6">
            <w:pPr>
              <w:pStyle w:val="Table-Paragraph"/>
            </w:pPr>
            <w:r w:rsidRPr="00A73526">
              <w:rPr>
                <w:highlight w:val="yellow"/>
              </w:rPr>
              <w:t>NHS Shetland &amp; partners are in the process of developing a pathway for diagnosis of neuro developmental disorders, therefore, should there be confusion about where to refer please phone to discuss the referral and we may be able to sign post appropriately as things develop.</w:t>
            </w:r>
            <w:bookmarkStart w:id="24" w:name="_GoBack"/>
            <w:bookmarkEnd w:id="24"/>
          </w:p>
        </w:tc>
        <w:tc>
          <w:tcPr>
            <w:tcW w:w="3395" w:type="dxa"/>
          </w:tcPr>
          <w:p w:rsidR="00BF0976" w:rsidRPr="009E1799" w:rsidRDefault="00BF0976" w:rsidP="005D4D82">
            <w:pPr>
              <w:pStyle w:val="Table-Paragraph"/>
            </w:pPr>
          </w:p>
          <w:p w:rsidR="00BF0976" w:rsidRDefault="00BF0976" w:rsidP="005D4D82">
            <w:pPr>
              <w:pStyle w:val="Table-Paragraph"/>
            </w:pPr>
          </w:p>
        </w:tc>
      </w:tr>
    </w:tbl>
    <w:p w:rsidR="00D234F6" w:rsidRDefault="00D234F6" w:rsidP="00C811E9"/>
    <w:p w:rsidR="00D234F6" w:rsidRDefault="00D234F6">
      <w:r>
        <w:br w:type="page"/>
      </w:r>
    </w:p>
    <w:p w:rsidR="009574C1" w:rsidRDefault="00D234F6" w:rsidP="001B35FA">
      <w:pPr>
        <w:pStyle w:val="Heading1"/>
      </w:pPr>
      <w:bookmarkStart w:id="25" w:name="_Toc119929251"/>
      <w:bookmarkStart w:id="26" w:name="_Toc122445561"/>
      <w:r>
        <w:lastRenderedPageBreak/>
        <w:t>CAMHS referral c</w:t>
      </w:r>
      <w:r w:rsidR="00DF1AF1">
        <w:t>riteria</w:t>
      </w:r>
      <w:bookmarkEnd w:id="25"/>
      <w:bookmarkEnd w:id="26"/>
    </w:p>
    <w:p w:rsidR="008D7F9A" w:rsidRDefault="00DF1AF1" w:rsidP="00DF1AF1">
      <w:r>
        <w:t>We are able to offer interventions for a wide range of difficulties. Broadly, difficulties addressed within CAMHS include:</w:t>
      </w:r>
    </w:p>
    <w:p w:rsidR="00DF1AF1" w:rsidRPr="00D234F6" w:rsidRDefault="0031471F" w:rsidP="00D234F6">
      <w:pPr>
        <w:pStyle w:val="ListParagraph"/>
      </w:pPr>
      <w:r w:rsidRPr="00D234F6">
        <w:t>Moderate to severe anxiety and depression</w:t>
      </w:r>
    </w:p>
    <w:p w:rsidR="00DF1AF1" w:rsidRPr="00D234F6" w:rsidRDefault="0031471F" w:rsidP="00D234F6">
      <w:pPr>
        <w:pStyle w:val="ListParagraph"/>
      </w:pPr>
      <w:r w:rsidRPr="00D234F6">
        <w:t>Obsessive-compulsive disorder</w:t>
      </w:r>
    </w:p>
    <w:p w:rsidR="00DF1AF1" w:rsidRPr="00D234F6" w:rsidRDefault="00DF1AF1" w:rsidP="00D234F6">
      <w:pPr>
        <w:pStyle w:val="ListParagraph"/>
      </w:pPr>
      <w:r w:rsidRPr="00D234F6">
        <w:t>Trauma</w:t>
      </w:r>
    </w:p>
    <w:p w:rsidR="0031471F" w:rsidRPr="00D234F6" w:rsidRDefault="00DF1AF1" w:rsidP="00D234F6">
      <w:pPr>
        <w:pStyle w:val="ListParagraph"/>
      </w:pPr>
      <w:r w:rsidRPr="00D234F6">
        <w:t>Severe &amp; Enduring Mental Health Disorders (e.g. psychosis)</w:t>
      </w:r>
    </w:p>
    <w:p w:rsidR="008D7F9A" w:rsidRDefault="0031471F" w:rsidP="00D234F6">
      <w:pPr>
        <w:pStyle w:val="ListParagraph"/>
      </w:pPr>
      <w:r w:rsidRPr="00D234F6">
        <w:t>Attachment disorders</w:t>
      </w:r>
    </w:p>
    <w:p w:rsidR="008D7F9A" w:rsidRDefault="0031471F" w:rsidP="00D234F6">
      <w:pPr>
        <w:pStyle w:val="ListParagraph"/>
      </w:pPr>
      <w:r w:rsidRPr="00D234F6">
        <w:t>Self-harm</w:t>
      </w:r>
    </w:p>
    <w:p w:rsidR="000A3301" w:rsidRPr="00D234F6" w:rsidRDefault="0031471F" w:rsidP="00D234F6">
      <w:pPr>
        <w:pStyle w:val="ListParagraph"/>
      </w:pPr>
      <w:r w:rsidRPr="00D234F6">
        <w:t>S</w:t>
      </w:r>
      <w:r w:rsidR="000A3301" w:rsidRPr="00D234F6">
        <w:t>uicidal behaviours</w:t>
      </w:r>
    </w:p>
    <w:p w:rsidR="000A3301" w:rsidRPr="00D234F6" w:rsidRDefault="008E6CA0" w:rsidP="00D234F6">
      <w:pPr>
        <w:pStyle w:val="ListParagraph"/>
      </w:pPr>
      <w:r w:rsidRPr="00D234F6">
        <w:t>Moderate to severe emotional and behavioural problems, including severe conduct, impulsivity,</w:t>
      </w:r>
      <w:r w:rsidR="008D7F9A">
        <w:t xml:space="preserve"> </w:t>
      </w:r>
      <w:r w:rsidRPr="00D234F6">
        <w:t>and attention disorders</w:t>
      </w:r>
    </w:p>
    <w:p w:rsidR="00DF1AF1" w:rsidRPr="00D234F6" w:rsidRDefault="00DF1AF1" w:rsidP="00D234F6">
      <w:pPr>
        <w:pStyle w:val="ListParagraph"/>
      </w:pPr>
      <w:r w:rsidRPr="00D234F6">
        <w:t>Assessment for Complex Neurodevelopmental Conditions as part of NHS neuro-developmental</w:t>
      </w:r>
      <w:r w:rsidR="008D7F9A">
        <w:t xml:space="preserve"> </w:t>
      </w:r>
      <w:r w:rsidRPr="00D234F6">
        <w:t>pathway group where there are co-existing mental health issues.</w:t>
      </w:r>
    </w:p>
    <w:p w:rsidR="00DF1AF1" w:rsidRDefault="00D234F6" w:rsidP="00DF1AF1">
      <w:pPr>
        <w:pStyle w:val="Heading1"/>
      </w:pPr>
      <w:bookmarkStart w:id="27" w:name="_Toc119929252"/>
      <w:bookmarkStart w:id="28" w:name="_Toc122445562"/>
      <w:r>
        <w:t>Waiting t</w:t>
      </w:r>
      <w:r w:rsidR="00DF1AF1">
        <w:t>imes</w:t>
      </w:r>
      <w:bookmarkEnd w:id="27"/>
      <w:bookmarkEnd w:id="28"/>
    </w:p>
    <w:p w:rsidR="009445F4" w:rsidRDefault="009445F4" w:rsidP="009445F4">
      <w:pPr>
        <w:pStyle w:val="Heading2"/>
      </w:pPr>
      <w:bookmarkStart w:id="29" w:name="_Toc122445563"/>
      <w:bookmarkStart w:id="30" w:name="_Toc119929253"/>
      <w:r>
        <w:t>Routine</w:t>
      </w:r>
      <w:bookmarkEnd w:id="29"/>
    </w:p>
    <w:p w:rsidR="00DF1AF1" w:rsidRDefault="00DF1AF1" w:rsidP="009445F4">
      <w:r w:rsidRPr="00DF1AF1">
        <w:t xml:space="preserve">We aim to offer an </w:t>
      </w:r>
      <w:r>
        <w:t>assessment</w:t>
      </w:r>
      <w:r w:rsidRPr="00DF1AF1">
        <w:t xml:space="preserve"> within </w:t>
      </w:r>
      <w:r>
        <w:t>18 weeks.</w:t>
      </w:r>
      <w:bookmarkEnd w:id="30"/>
    </w:p>
    <w:p w:rsidR="009445F4" w:rsidRDefault="009445F4" w:rsidP="009445F4">
      <w:pPr>
        <w:pStyle w:val="Heading2"/>
      </w:pPr>
      <w:bookmarkStart w:id="31" w:name="_Toc122445564"/>
      <w:bookmarkStart w:id="32" w:name="_Toc119929254"/>
      <w:r>
        <w:t>Urgent</w:t>
      </w:r>
      <w:bookmarkEnd w:id="31"/>
    </w:p>
    <w:p w:rsidR="008D7F9A" w:rsidRDefault="00DF1AF1" w:rsidP="009445F4">
      <w:r>
        <w:t xml:space="preserve">Appointment to be offered within </w:t>
      </w:r>
      <w:r w:rsidR="00442563">
        <w:t>5</w:t>
      </w:r>
      <w:r>
        <w:t xml:space="preserve"> days where possible.</w:t>
      </w:r>
      <w:bookmarkEnd w:id="32"/>
    </w:p>
    <w:p w:rsidR="00DF1AF1" w:rsidRDefault="00DF1AF1" w:rsidP="00DF1AF1">
      <w:r>
        <w:t>Referral to CAMHS are considered urgent if:</w:t>
      </w:r>
    </w:p>
    <w:p w:rsidR="00DF1AF1" w:rsidRDefault="00DF1AF1" w:rsidP="00DF1AF1">
      <w:r>
        <w:t>A child young person is experiencing significant suicidal ideation, or has made a suicide attempt</w:t>
      </w:r>
    </w:p>
    <w:p w:rsidR="00DF1AF1" w:rsidRDefault="00DF1AF1" w:rsidP="00DF1AF1">
      <w:r>
        <w:t>A child / young person has a suspected psychotic illness / symptoms</w:t>
      </w:r>
    </w:p>
    <w:p w:rsidR="00DF1AF1" w:rsidRDefault="00DF1AF1" w:rsidP="00DF1AF1">
      <w:r>
        <w:t>A child/ young person has a suspected significant eating disorder (Anorexia Nervosa)</w:t>
      </w:r>
    </w:p>
    <w:p w:rsidR="00DF1AF1" w:rsidRDefault="00DF1AF1" w:rsidP="00DF1AF1">
      <w:r>
        <w:t>A child/ young person is considered to be an immediate risk to themselves or others associated with mental health</w:t>
      </w:r>
    </w:p>
    <w:p w:rsidR="009445F4" w:rsidRDefault="009445F4" w:rsidP="009445F4">
      <w:pPr>
        <w:pStyle w:val="Heading2"/>
      </w:pPr>
      <w:bookmarkStart w:id="33" w:name="_Toc122445565"/>
      <w:bookmarkStart w:id="34" w:name="_Toc107837414"/>
      <w:bookmarkStart w:id="35" w:name="_Toc119929255"/>
      <w:r>
        <w:t>Emergency</w:t>
      </w:r>
      <w:bookmarkEnd w:id="33"/>
    </w:p>
    <w:p w:rsidR="008D7F9A" w:rsidRDefault="00DF1AF1" w:rsidP="009445F4">
      <w:r w:rsidRPr="00DF1AF1">
        <w:t xml:space="preserve">The NHS </w:t>
      </w:r>
      <w:r>
        <w:t>Shetland</w:t>
      </w:r>
      <w:r w:rsidRPr="00DF1AF1">
        <w:t xml:space="preserve"> C</w:t>
      </w:r>
      <w:r>
        <w:t>AMHS can be contacted for advice in an emergency between the hours of 9-5pm Mon-Fri.</w:t>
      </w:r>
      <w:r w:rsidR="008D7F9A">
        <w:t xml:space="preserve"> </w:t>
      </w:r>
      <w:r>
        <w:t>If</w:t>
      </w:r>
      <w:r w:rsidR="002375A1">
        <w:t xml:space="preserve"> a child or young person requires </w:t>
      </w:r>
      <w:r>
        <w:t xml:space="preserve">emergency </w:t>
      </w:r>
      <w:r w:rsidR="00442563">
        <w:t xml:space="preserve">psychiatric </w:t>
      </w:r>
      <w:r>
        <w:t xml:space="preserve">help </w:t>
      </w:r>
      <w:r w:rsidR="002375A1">
        <w:t xml:space="preserve">out with these times they can </w:t>
      </w:r>
      <w:r w:rsidR="00442563">
        <w:t>attend</w:t>
      </w:r>
      <w:r w:rsidR="002375A1">
        <w:t xml:space="preserve"> A+E.</w:t>
      </w:r>
      <w:r w:rsidR="008D7F9A">
        <w:t xml:space="preserve"> </w:t>
      </w:r>
      <w:r w:rsidR="002375A1">
        <w:t xml:space="preserve">The </w:t>
      </w:r>
      <w:r w:rsidR="00442563">
        <w:t>assessing clinician</w:t>
      </w:r>
      <w:r w:rsidR="002375A1">
        <w:t xml:space="preserve"> will mitigate the risk until they can hand over to the CAMHS service.</w:t>
      </w:r>
      <w:bookmarkEnd w:id="34"/>
      <w:bookmarkEnd w:id="35"/>
    </w:p>
    <w:p w:rsidR="00DF1AF1" w:rsidRPr="00DF1AF1" w:rsidRDefault="00DF1AF1" w:rsidP="002375A1">
      <w:r w:rsidRPr="00DF1AF1">
        <w:t>Emergency and urgent referrals should come from GP’s and hospital doctors.</w:t>
      </w:r>
      <w:r w:rsidR="008D7F9A">
        <w:t xml:space="preserve"> </w:t>
      </w:r>
      <w:r w:rsidRPr="00DF1AF1">
        <w:t>Other professionals should make referrals though normal NHS routes for getting urgent healthcare.</w:t>
      </w:r>
      <w:r w:rsidR="008D7F9A">
        <w:t xml:space="preserve"> </w:t>
      </w:r>
      <w:r w:rsidRPr="00DF1AF1">
        <w:t>These are:</w:t>
      </w:r>
    </w:p>
    <w:p w:rsidR="00DF1AF1" w:rsidRPr="00DF1AF1" w:rsidRDefault="00DF1AF1" w:rsidP="002375A1">
      <w:r w:rsidRPr="00DF1AF1">
        <w:t>By arranging an emergency appointment with the child or young person’s GP</w:t>
      </w:r>
    </w:p>
    <w:p w:rsidR="00DF1AF1" w:rsidRPr="00DF1AF1" w:rsidRDefault="00DF1AF1" w:rsidP="002375A1">
      <w:r w:rsidRPr="00DF1AF1">
        <w:t>Through NHS 24 (111)</w:t>
      </w:r>
    </w:p>
    <w:p w:rsidR="00DF1AF1" w:rsidRPr="00DF1AF1" w:rsidRDefault="00DF1AF1" w:rsidP="002375A1">
      <w:r w:rsidRPr="00DF1AF1">
        <w:lastRenderedPageBreak/>
        <w:t>By taking the child or young person to A&amp;E</w:t>
      </w:r>
    </w:p>
    <w:p w:rsidR="00DF1AF1" w:rsidRPr="00DF1AF1" w:rsidRDefault="00DF1AF1" w:rsidP="002375A1">
      <w:r w:rsidRPr="00DF1AF1">
        <w:t>By calling an ambulance</w:t>
      </w:r>
    </w:p>
    <w:p w:rsidR="00DF1AF1" w:rsidRPr="00DF1AF1" w:rsidRDefault="00DF1AF1" w:rsidP="002375A1">
      <w:r w:rsidRPr="00DF1AF1">
        <w:t>By calling the police</w:t>
      </w:r>
    </w:p>
    <w:p w:rsidR="00DF1AF1" w:rsidRPr="00DF1AF1" w:rsidRDefault="00DF1AF1" w:rsidP="00CF78E2">
      <w:r w:rsidRPr="00DF1AF1">
        <w:t xml:space="preserve">Behavioural problems, aggression or violence in children or adolescents which constitute an </w:t>
      </w:r>
      <w:r w:rsidRPr="009445F4">
        <w:rPr>
          <w:b/>
        </w:rPr>
        <w:t>immediate</w:t>
      </w:r>
      <w:r w:rsidRPr="00DF1AF1">
        <w:rPr>
          <w:i/>
        </w:rPr>
        <w:t xml:space="preserve"> </w:t>
      </w:r>
      <w:r w:rsidRPr="00DF1AF1">
        <w:t xml:space="preserve">and </w:t>
      </w:r>
      <w:r w:rsidRPr="009445F4">
        <w:rPr>
          <w:b/>
        </w:rPr>
        <w:t>serious</w:t>
      </w:r>
      <w:r w:rsidRPr="00DF1AF1">
        <w:rPr>
          <w:i/>
        </w:rPr>
        <w:t xml:space="preserve"> </w:t>
      </w:r>
      <w:r w:rsidRPr="00DF1AF1">
        <w:t>risk to the life of someone else should be handled by the police in the first instance. The first priority is to establish safety before any assessment or treatment can be considered.</w:t>
      </w:r>
    </w:p>
    <w:p w:rsidR="00DF1AF1" w:rsidRDefault="00CF78E2" w:rsidP="00CF78E2">
      <w:pPr>
        <w:pStyle w:val="Heading1"/>
      </w:pPr>
      <w:bookmarkStart w:id="36" w:name="_Toc107837415"/>
      <w:bookmarkStart w:id="37" w:name="_Toc119929256"/>
      <w:bookmarkStart w:id="38" w:name="_Toc122445566"/>
      <w:r>
        <w:t>Inappropriate referrals to CAMHS</w:t>
      </w:r>
      <w:bookmarkEnd w:id="36"/>
      <w:bookmarkEnd w:id="37"/>
      <w:bookmarkEnd w:id="38"/>
    </w:p>
    <w:p w:rsidR="00CF78E2" w:rsidRDefault="00CF78E2" w:rsidP="00CF78E2">
      <w:r w:rsidRPr="00CF78E2">
        <w:t>In order to improve accessibility for children and young people, we also need to clarify which presenting difficulties are not appropriate to refer to specialist CAMHS.</w:t>
      </w:r>
      <w:r w:rsidR="008D7F9A">
        <w:t xml:space="preserve"> </w:t>
      </w:r>
      <w:r w:rsidRPr="00CF78E2">
        <w:t>CAMHS cannot be expected to support children solely due to the lack of availability of other support services.</w:t>
      </w:r>
    </w:p>
    <w:p w:rsidR="00CF78E2" w:rsidRPr="00CF78E2" w:rsidRDefault="00CF78E2" w:rsidP="009445F4">
      <w:pPr>
        <w:pStyle w:val="ListParagraph"/>
      </w:pPr>
      <w:bookmarkStart w:id="39" w:name="_Toc107837416"/>
      <w:bookmarkStart w:id="40" w:name="_Toc107837682"/>
      <w:bookmarkStart w:id="41" w:name="_Toc119929257"/>
      <w:r w:rsidRPr="00CF78E2">
        <w:t>Children/young people with behavioural difficulties as a response to normal life events.</w:t>
      </w:r>
      <w:r>
        <w:t xml:space="preserve"> </w:t>
      </w:r>
      <w:r w:rsidRPr="00CF78E2">
        <w:t>These are sometimes called normal adjustment reactions. Unfortunately, we are unable to provide a service to children and young people whose behaviours are associated with a normal reaction to recent life events</w:t>
      </w:r>
      <w:r>
        <w:t xml:space="preserve"> </w:t>
      </w:r>
      <w:r w:rsidRPr="00CF78E2">
        <w:t>(e.g. bereavement, parental separation).</w:t>
      </w:r>
      <w:r w:rsidR="008D7F9A">
        <w:t xml:space="preserve"> </w:t>
      </w:r>
      <w:r w:rsidRPr="00CF78E2">
        <w:t>Although challenging, these are often within developmental and cultural norms.</w:t>
      </w:r>
      <w:bookmarkEnd w:id="39"/>
      <w:bookmarkEnd w:id="40"/>
      <w:bookmarkEnd w:id="41"/>
    </w:p>
    <w:p w:rsidR="00CF78E2" w:rsidRPr="00CF78E2" w:rsidRDefault="00CF78E2" w:rsidP="009445F4">
      <w:pPr>
        <w:pStyle w:val="ListParagraph"/>
      </w:pPr>
      <w:bookmarkStart w:id="42" w:name="_Toc107837417"/>
      <w:bookmarkStart w:id="43" w:name="_Toc107837683"/>
      <w:bookmarkStart w:id="44" w:name="_Toc119929258"/>
      <w:r w:rsidRPr="00CF78E2">
        <w:t>Children/young people whose difficulties occur only at school</w:t>
      </w:r>
      <w:r>
        <w:t xml:space="preserve">. </w:t>
      </w:r>
      <w:r w:rsidRPr="00CF78E2">
        <w:t>Please note that specialist CAMHS does not provide a service for children and young people whose problems are solely related to specific learning or behavioural difficulties within the classroom. Schools have their own referral route and protocols for supporting such children. For these children/young people it is usually more appropriate for educational services to become involved to address the difficulties. If a referral to CAMHS is appropriate it is best made through the child’s plan.</w:t>
      </w:r>
      <w:bookmarkEnd w:id="42"/>
      <w:bookmarkEnd w:id="43"/>
      <w:bookmarkEnd w:id="44"/>
    </w:p>
    <w:p w:rsidR="00CF78E2" w:rsidRPr="00CF78E2" w:rsidRDefault="00CF78E2" w:rsidP="009445F4">
      <w:pPr>
        <w:pStyle w:val="ListParagraph"/>
      </w:pPr>
      <w:bookmarkStart w:id="45" w:name="_Toc107837418"/>
      <w:bookmarkStart w:id="46" w:name="_Toc107837684"/>
      <w:bookmarkStart w:id="47" w:name="_Toc119929259"/>
      <w:r w:rsidRPr="00CF78E2">
        <w:t>Children/young people whose primary difficulty is substance misuse</w:t>
      </w:r>
      <w:bookmarkEnd w:id="45"/>
      <w:bookmarkEnd w:id="46"/>
      <w:r w:rsidR="00CF4542">
        <w:t xml:space="preserve"> – consider referral to social work</w:t>
      </w:r>
      <w:bookmarkEnd w:id="47"/>
    </w:p>
    <w:p w:rsidR="00CF78E2" w:rsidRPr="00CF4542" w:rsidRDefault="00CF78E2" w:rsidP="009445F4">
      <w:pPr>
        <w:pStyle w:val="ListParagraph"/>
      </w:pPr>
      <w:bookmarkStart w:id="48" w:name="_Toc107837419"/>
      <w:bookmarkStart w:id="49" w:name="_Toc107837685"/>
      <w:bookmarkStart w:id="50" w:name="_Toc119929260"/>
      <w:r w:rsidRPr="00CF78E2">
        <w:t>Children/young people whose difficulty is described as offending behaviour</w:t>
      </w:r>
      <w:bookmarkEnd w:id="48"/>
      <w:bookmarkEnd w:id="49"/>
      <w:r w:rsidR="00CF4542">
        <w:t xml:space="preserve"> </w:t>
      </w:r>
      <w:r w:rsidR="00CF4542" w:rsidRPr="00CF4542">
        <w:t>– consider referral to social work</w:t>
      </w:r>
      <w:bookmarkEnd w:id="50"/>
    </w:p>
    <w:p w:rsidR="00CF78E2" w:rsidRPr="00CF78E2" w:rsidRDefault="00CF78E2" w:rsidP="009445F4">
      <w:pPr>
        <w:pStyle w:val="ListParagraph"/>
      </w:pPr>
      <w:bookmarkStart w:id="51" w:name="_Toc107837420"/>
      <w:bookmarkStart w:id="52" w:name="_Toc107837686"/>
      <w:bookmarkStart w:id="53" w:name="_Toc119929261"/>
      <w:r w:rsidRPr="00CF78E2">
        <w:t>For issues relating to gender identity in the absence of co-existing mental health problems Young people and families should be directed to the Sandyford clinic, where they offer a specialised counselling service.</w:t>
      </w:r>
      <w:bookmarkEnd w:id="51"/>
      <w:bookmarkEnd w:id="52"/>
      <w:bookmarkEnd w:id="53"/>
    </w:p>
    <w:p w:rsidR="00CF78E2" w:rsidRDefault="00CF78E2" w:rsidP="009445F4">
      <w:pPr>
        <w:pStyle w:val="ListParagraph"/>
      </w:pPr>
      <w:bookmarkStart w:id="54" w:name="_Toc107837687"/>
      <w:bookmarkStart w:id="55" w:name="_Toc119929262"/>
      <w:r w:rsidRPr="00CF78E2">
        <w:t>For children who are responding to chaotic living environments should in the first instance be referred to social work.</w:t>
      </w:r>
      <w:bookmarkEnd w:id="54"/>
      <w:bookmarkEnd w:id="55"/>
    </w:p>
    <w:p w:rsidR="00AE2531" w:rsidRDefault="00AE2531" w:rsidP="00AE2531">
      <w:pPr>
        <w:pStyle w:val="Heading1"/>
      </w:pPr>
      <w:bookmarkStart w:id="56" w:name="_Toc119929263"/>
      <w:bookmarkStart w:id="57" w:name="_Toc122445567"/>
      <w:r>
        <w:t>Making a referral</w:t>
      </w:r>
      <w:bookmarkEnd w:id="56"/>
      <w:bookmarkEnd w:id="57"/>
    </w:p>
    <w:p w:rsidR="00AE2531" w:rsidRDefault="00AE2531" w:rsidP="00AE2531">
      <w:r>
        <w:t>The majority of our referrals come via the General Practice, but we welcome referrals from any agency working with children.</w:t>
      </w:r>
      <w:r w:rsidR="008D7F9A">
        <w:t xml:space="preserve"> </w:t>
      </w:r>
      <w:r>
        <w:t>Professionals working within health are typically expected to submit referrals through SCI gateway.</w:t>
      </w:r>
      <w:r w:rsidR="008D7F9A">
        <w:t xml:space="preserve"> </w:t>
      </w:r>
      <w:r>
        <w:t>Other referrers to complete the CAMHS referral form (attached with this guidance).</w:t>
      </w:r>
    </w:p>
    <w:p w:rsidR="00AE2531" w:rsidRDefault="00AE2531" w:rsidP="00AE2531">
      <w:r>
        <w:t xml:space="preserve">All completed referrals should be sent by email to: </w:t>
      </w:r>
      <w:hyperlink r:id="rId50" w:history="1">
        <w:r w:rsidR="009445F4" w:rsidRPr="00753D79">
          <w:rPr>
            <w:rStyle w:val="Hyperlink"/>
          </w:rPr>
          <w:t>shet.camhs@nhs.scot</w:t>
        </w:r>
      </w:hyperlink>
      <w:r w:rsidR="009445F4">
        <w:t xml:space="preserve"> </w:t>
      </w:r>
      <w:r>
        <w:t>or through SCI gateway.</w:t>
      </w:r>
      <w:r w:rsidR="008D7F9A">
        <w:t xml:space="preserve"> </w:t>
      </w:r>
      <w:r>
        <w:t>Referrals should be addressed to the CAMHS team and not to an individual clinician.</w:t>
      </w:r>
      <w:r w:rsidR="008D7F9A">
        <w:t xml:space="preserve"> </w:t>
      </w:r>
      <w:r>
        <w:t>All referrals must be copied to the GP at time of referral.</w:t>
      </w:r>
    </w:p>
    <w:p w:rsidR="00AE2531" w:rsidRDefault="00AE2531" w:rsidP="00AE2531">
      <w:r>
        <w:lastRenderedPageBreak/>
        <w:t xml:space="preserve">If there are concerns about eating or weight the child or young </w:t>
      </w:r>
      <w:proofErr w:type="gramStart"/>
      <w:r>
        <w:t>person’s</w:t>
      </w:r>
      <w:proofErr w:type="gramEnd"/>
      <w:r>
        <w:t xml:space="preserve"> height and weight must be included in the referral for it to be accepted.</w:t>
      </w:r>
    </w:p>
    <w:p w:rsidR="008D7F9A" w:rsidRDefault="00AE2531" w:rsidP="00AE2531">
      <w:r>
        <w:t>We would ask the referrer to discuss CAMHS involvement with the child and gain family consent prior to any referral being made. Where appropriate, referrers should also consider the motivation of the child to engage in therapeutic work.</w:t>
      </w:r>
    </w:p>
    <w:p w:rsidR="008D7F9A" w:rsidRDefault="00AE2531" w:rsidP="00AE2531">
      <w:r>
        <w:t>Referrals are actioned by members of the CAMHS team on a weekly basis. Submitted referrals level of urgency will be assessed by the CAMHS team based on symptom severity, their context, and chronicity. Referrers may be contacted for additional information and if the referral’s urgency level is being down-graded.</w:t>
      </w:r>
    </w:p>
    <w:p w:rsidR="00AE2531" w:rsidRDefault="00AE2531" w:rsidP="00AE2531">
      <w:r>
        <w:t>For those referrals that do not meet our referral criteria, the CAMHS team will provide written feedback to the referrer and endeavour to signpost referrers to the most appropriate agency or internet-based resources as soon as possible.</w:t>
      </w:r>
    </w:p>
    <w:p w:rsidR="00AE2531" w:rsidRDefault="00D234F6" w:rsidP="00AE2531">
      <w:pPr>
        <w:pStyle w:val="Heading1"/>
      </w:pPr>
      <w:bookmarkStart w:id="58" w:name="_Toc119929264"/>
      <w:bookmarkStart w:id="59" w:name="_Toc122445568"/>
      <w:r>
        <w:t>Post-r</w:t>
      </w:r>
      <w:r w:rsidR="00AE2531">
        <w:t xml:space="preserve">eferral </w:t>
      </w:r>
      <w:r>
        <w:t>p</w:t>
      </w:r>
      <w:r w:rsidR="00AE2531">
        <w:t>rocess</w:t>
      </w:r>
      <w:bookmarkEnd w:id="58"/>
      <w:bookmarkEnd w:id="59"/>
    </w:p>
    <w:p w:rsidR="008D7F9A" w:rsidRDefault="00AE2531" w:rsidP="00AE2531">
      <w:r w:rsidRPr="00AE2531">
        <w:t>Once the referral has been accepted, an initial assessment appointment will be offered within the timescales set out above. This is an opportunity for CAMHS clinicians to meet with the referred family, gain an understanding of their difficulties, and ascertain whether specialist CAMHS input is required. The assessment approach is collaborative and aims to inform families of all available support opportunities corresponding to their level of need. This enables families to make an informed choice on how to proceed. In some cases, we may send out screening questionnaires prior to offering initial assessment appointments.</w:t>
      </w:r>
    </w:p>
    <w:p w:rsidR="00AE2531" w:rsidRDefault="00AE2531" w:rsidP="00AE2531">
      <w:pPr>
        <w:pStyle w:val="Heading1"/>
      </w:pPr>
      <w:bookmarkStart w:id="60" w:name="_Toc119929265"/>
      <w:bookmarkStart w:id="61" w:name="_Toc122445569"/>
      <w:r>
        <w:t>CAMHS non-attendance policy</w:t>
      </w:r>
      <w:bookmarkEnd w:id="60"/>
      <w:bookmarkEnd w:id="61"/>
    </w:p>
    <w:p w:rsidR="009445F4" w:rsidRDefault="00AE2531" w:rsidP="009445F4">
      <w:pPr>
        <w:rPr>
          <w:b/>
        </w:rPr>
      </w:pPr>
      <w:r w:rsidRPr="00AE2531">
        <w:t xml:space="preserve">CAMHS make every effort to be accommodating and try to engage families by offering flexible appointments where possible. If a family fails to attend the initial assessment appointment </w:t>
      </w:r>
      <w:r w:rsidR="00D036F5">
        <w:t>or misses two co</w:t>
      </w:r>
      <w:r w:rsidR="00DA3577">
        <w:t>nsecutive appointments whilst under the service</w:t>
      </w:r>
      <w:r w:rsidRPr="00AE2531">
        <w:t xml:space="preserve">, CAMHS will </w:t>
      </w:r>
      <w:r w:rsidR="00D036F5">
        <w:t xml:space="preserve">attempt to make contact either by telephone call or </w:t>
      </w:r>
      <w:r w:rsidRPr="00AE2531">
        <w:t xml:space="preserve">send out an opt-in letter. If </w:t>
      </w:r>
      <w:r w:rsidR="00D036F5">
        <w:t>we are unable to get a response</w:t>
      </w:r>
      <w:r w:rsidRPr="00AE2531">
        <w:t xml:space="preserve"> within the two-week opt-in period, their case will be </w:t>
      </w:r>
      <w:r w:rsidR="00D036F5">
        <w:t>considered for discharge.</w:t>
      </w:r>
      <w:r w:rsidR="008D7F9A">
        <w:t xml:space="preserve"> </w:t>
      </w:r>
      <w:r w:rsidRPr="00AE2531">
        <w:t>If a family still wishes to be seen following case closure, a new referral will need to be submitted to CAMHS.</w:t>
      </w:r>
      <w:r w:rsidR="00D036F5" w:rsidRPr="00D036F5">
        <w:t xml:space="preserve"> </w:t>
      </w:r>
      <w:r w:rsidR="00D036F5" w:rsidRPr="00D036F5">
        <w:rPr>
          <w:b/>
        </w:rPr>
        <w:t xml:space="preserve">CAMHS will not close a case due to non-attendance/engagement without discussion with the referrer </w:t>
      </w:r>
      <w:r w:rsidR="00DA3577">
        <w:rPr>
          <w:b/>
        </w:rPr>
        <w:t>to inform them the</w:t>
      </w:r>
      <w:r w:rsidR="00D036F5" w:rsidRPr="00D036F5">
        <w:rPr>
          <w:b/>
        </w:rPr>
        <w:t xml:space="preserve"> child or young person has not attended/wa</w:t>
      </w:r>
      <w:r w:rsidR="00C11749">
        <w:rPr>
          <w:b/>
        </w:rPr>
        <w:t>s not brought</w:t>
      </w:r>
      <w:bookmarkStart w:id="62" w:name="_Toc119929266"/>
      <w:r w:rsidR="00DA3577">
        <w:rPr>
          <w:b/>
        </w:rPr>
        <w:t>.</w:t>
      </w:r>
      <w:r w:rsidR="009445F4">
        <w:rPr>
          <w:b/>
        </w:rPr>
        <w:br w:type="page"/>
      </w:r>
    </w:p>
    <w:p w:rsidR="00CF78E2" w:rsidRDefault="00BE341E" w:rsidP="009445F4">
      <w:pPr>
        <w:pStyle w:val="Heading1NoNumber"/>
      </w:pPr>
      <w:bookmarkStart w:id="63" w:name="_Toc122445570"/>
      <w:r>
        <w:lastRenderedPageBreak/>
        <w:t>Appendix 1</w:t>
      </w:r>
      <w:bookmarkEnd w:id="62"/>
      <w:r w:rsidR="00C43719">
        <w:t xml:space="preserve"> – List of Tier Services</w:t>
      </w:r>
      <w:bookmarkEnd w:id="63"/>
    </w:p>
    <w:tbl>
      <w:tblPr>
        <w:tblStyle w:val="TableGrid"/>
        <w:tblW w:w="10485" w:type="dxa"/>
        <w:tblLook w:val="04A0" w:firstRow="1" w:lastRow="0" w:firstColumn="1" w:lastColumn="0" w:noHBand="0" w:noVBand="1"/>
      </w:tblPr>
      <w:tblGrid>
        <w:gridCol w:w="1590"/>
        <w:gridCol w:w="2701"/>
        <w:gridCol w:w="2225"/>
        <w:gridCol w:w="3969"/>
      </w:tblGrid>
      <w:tr w:rsidR="00BE341E" w:rsidTr="00BE341E">
        <w:tc>
          <w:tcPr>
            <w:tcW w:w="1590" w:type="dxa"/>
          </w:tcPr>
          <w:p w:rsidR="00BE341E" w:rsidRPr="00BE341E" w:rsidRDefault="00BE341E" w:rsidP="00D234F6">
            <w:pPr>
              <w:pStyle w:val="Table-Heading"/>
            </w:pPr>
            <w:r w:rsidRPr="00BE341E">
              <w:t>Intervention Level</w:t>
            </w:r>
          </w:p>
        </w:tc>
        <w:tc>
          <w:tcPr>
            <w:tcW w:w="2701" w:type="dxa"/>
          </w:tcPr>
          <w:p w:rsidR="00BE341E" w:rsidRDefault="00BE341E" w:rsidP="00D234F6">
            <w:pPr>
              <w:pStyle w:val="Table-Heading"/>
            </w:pPr>
            <w:r w:rsidRPr="00BE341E">
              <w:t>What Support to Expect</w:t>
            </w:r>
          </w:p>
        </w:tc>
        <w:tc>
          <w:tcPr>
            <w:tcW w:w="2225" w:type="dxa"/>
          </w:tcPr>
          <w:p w:rsidR="00BE341E" w:rsidRDefault="00BE341E" w:rsidP="00D234F6">
            <w:pPr>
              <w:pStyle w:val="Table-Heading"/>
            </w:pPr>
            <w:r>
              <w:t>Shetland</w:t>
            </w:r>
            <w:r w:rsidRPr="00BE341E">
              <w:t xml:space="preserve"> Specific Service</w:t>
            </w:r>
          </w:p>
        </w:tc>
        <w:tc>
          <w:tcPr>
            <w:tcW w:w="3969" w:type="dxa"/>
          </w:tcPr>
          <w:p w:rsidR="00BE341E" w:rsidRDefault="00BE341E" w:rsidP="00D234F6">
            <w:pPr>
              <w:pStyle w:val="Table-Heading"/>
            </w:pPr>
            <w:r w:rsidRPr="00BE341E">
              <w:t>How to Access</w:t>
            </w:r>
          </w:p>
        </w:tc>
      </w:tr>
      <w:tr w:rsidR="00BE341E" w:rsidTr="00BE341E">
        <w:tc>
          <w:tcPr>
            <w:tcW w:w="1590" w:type="dxa"/>
          </w:tcPr>
          <w:p w:rsidR="00BE341E" w:rsidRPr="00BE341E" w:rsidRDefault="00BE341E" w:rsidP="00D234F6">
            <w:pPr>
              <w:pStyle w:val="Table-Heading"/>
            </w:pPr>
            <w:r w:rsidRPr="00BE341E">
              <w:t>Tier 1</w:t>
            </w:r>
          </w:p>
          <w:p w:rsidR="00BE341E" w:rsidRDefault="00BE341E" w:rsidP="00D234F6">
            <w:pPr>
              <w:pStyle w:val="Table-Heading"/>
            </w:pPr>
            <w:r w:rsidRPr="00BE341E">
              <w:t>Universal Services</w:t>
            </w:r>
          </w:p>
        </w:tc>
        <w:tc>
          <w:tcPr>
            <w:tcW w:w="2701" w:type="dxa"/>
          </w:tcPr>
          <w:p w:rsidR="00BE341E" w:rsidRPr="00BE341E" w:rsidRDefault="00BE341E" w:rsidP="00D234F6">
            <w:pPr>
              <w:pStyle w:val="Table-Paragraph"/>
            </w:pPr>
            <w:r w:rsidRPr="00BE341E">
              <w:t>Practitioners at this level are able to offer general advice and treatment for less severe problems related to mental health. (</w:t>
            </w:r>
            <w:r w:rsidR="004C603B" w:rsidRPr="00BE341E">
              <w:t>E.g</w:t>
            </w:r>
            <w:r w:rsidRPr="00BE341E">
              <w:t>. exam stress, low level anxiety symptoms, sleep issues, peer difficulties etc.)</w:t>
            </w:r>
          </w:p>
          <w:p w:rsidR="00BE341E" w:rsidRDefault="00BE341E" w:rsidP="00D234F6">
            <w:pPr>
              <w:pStyle w:val="Table-Paragraph"/>
            </w:pPr>
            <w:r w:rsidRPr="00BE341E">
              <w:t>These services can signpost to useful web resources or other services if appropriate.</w:t>
            </w:r>
          </w:p>
        </w:tc>
        <w:tc>
          <w:tcPr>
            <w:tcW w:w="2225" w:type="dxa"/>
          </w:tcPr>
          <w:p w:rsidR="00BE341E" w:rsidRPr="00BE341E" w:rsidRDefault="00BE341E" w:rsidP="00D234F6">
            <w:pPr>
              <w:pStyle w:val="Table-Paragraph"/>
            </w:pPr>
            <w:r w:rsidRPr="00BE341E">
              <w:t>Support services operating at this level are:</w:t>
            </w:r>
          </w:p>
          <w:p w:rsidR="00BE341E" w:rsidRDefault="00BE341E" w:rsidP="00D234F6">
            <w:pPr>
              <w:pStyle w:val="Table-bulletedlist"/>
            </w:pPr>
            <w:r>
              <w:t>Well Youth</w:t>
            </w:r>
          </w:p>
          <w:p w:rsidR="00BE341E" w:rsidRPr="00BE341E" w:rsidRDefault="00BE341E" w:rsidP="00D234F6">
            <w:pPr>
              <w:pStyle w:val="Table-bulletedlist"/>
            </w:pPr>
            <w:r w:rsidRPr="00BE341E">
              <w:t>School Nurses</w:t>
            </w:r>
          </w:p>
          <w:p w:rsidR="00BE341E" w:rsidRPr="00BE341E" w:rsidRDefault="00BE341E" w:rsidP="00D234F6">
            <w:pPr>
              <w:pStyle w:val="Table-bulletedlist"/>
            </w:pPr>
            <w:r w:rsidRPr="00BE341E">
              <w:t>Teachers and guidance staff</w:t>
            </w:r>
          </w:p>
          <w:p w:rsidR="00BE341E" w:rsidRDefault="00BE341E" w:rsidP="00D234F6">
            <w:pPr>
              <w:pStyle w:val="Table-bulletedlist"/>
            </w:pPr>
            <w:r w:rsidRPr="00BE341E">
              <w:t>Family Support Social Work</w:t>
            </w:r>
          </w:p>
          <w:p w:rsidR="00BE341E" w:rsidRDefault="00BE341E" w:rsidP="00D234F6">
            <w:pPr>
              <w:pStyle w:val="Table-bulletedlist"/>
            </w:pPr>
            <w:r>
              <w:t>Youth Workers</w:t>
            </w:r>
          </w:p>
          <w:p w:rsidR="00CC4238" w:rsidRDefault="00BE341E" w:rsidP="00D234F6">
            <w:pPr>
              <w:pStyle w:val="Table-bulletedlist"/>
            </w:pPr>
            <w:r>
              <w:t>Shetland Family Centre</w:t>
            </w:r>
          </w:p>
          <w:p w:rsidR="00CC4238" w:rsidRDefault="00CC4238" w:rsidP="00D234F6">
            <w:pPr>
              <w:pStyle w:val="Table-bulletedlist"/>
            </w:pPr>
            <w:r>
              <w:t>CLAN</w:t>
            </w:r>
          </w:p>
          <w:p w:rsidR="00CC4238" w:rsidRDefault="00CC4238" w:rsidP="00D234F6">
            <w:pPr>
              <w:pStyle w:val="Table-bulletedlist"/>
            </w:pPr>
            <w:r>
              <w:t>Shetland Bereavement Services</w:t>
            </w:r>
          </w:p>
        </w:tc>
        <w:tc>
          <w:tcPr>
            <w:tcW w:w="3969" w:type="dxa"/>
          </w:tcPr>
          <w:p w:rsidR="00BE341E" w:rsidRDefault="00BE341E" w:rsidP="00D234F6">
            <w:pPr>
              <w:pStyle w:val="Table-Paragraph"/>
            </w:pPr>
            <w:r w:rsidRPr="00BE341E">
              <w:t>In general, these support services do not require formal referrals and operate on a more informal drop in basis. Teachers, guidance staff and school nurses are readily on hand for children and young people to seek advice in school should they feel the need.</w:t>
            </w:r>
          </w:p>
        </w:tc>
      </w:tr>
      <w:tr w:rsidR="00BE341E" w:rsidTr="003D5212">
        <w:trPr>
          <w:trHeight w:val="28"/>
        </w:trPr>
        <w:tc>
          <w:tcPr>
            <w:tcW w:w="1590" w:type="dxa"/>
          </w:tcPr>
          <w:p w:rsidR="00BE341E" w:rsidRPr="00BE341E" w:rsidRDefault="00BE341E" w:rsidP="00D234F6">
            <w:pPr>
              <w:pStyle w:val="Table-Heading"/>
            </w:pPr>
            <w:r w:rsidRPr="00BE341E">
              <w:t>Tier 2</w:t>
            </w:r>
          </w:p>
        </w:tc>
        <w:tc>
          <w:tcPr>
            <w:tcW w:w="2701" w:type="dxa"/>
          </w:tcPr>
          <w:p w:rsidR="00BE341E" w:rsidRPr="00BE341E" w:rsidRDefault="00BE341E" w:rsidP="00D234F6">
            <w:pPr>
              <w:pStyle w:val="Table-Paragraph"/>
            </w:pPr>
            <w:r w:rsidRPr="00BE341E">
              <w:t>When concerns continue despite universal service input, or symptoms increase in severity, CY&amp;P may be referred on to Tier 2 Services.</w:t>
            </w:r>
          </w:p>
          <w:p w:rsidR="00BE341E" w:rsidRPr="00BE341E" w:rsidRDefault="00BE341E" w:rsidP="00D234F6">
            <w:pPr>
              <w:pStyle w:val="Table-Paragraph"/>
            </w:pPr>
            <w:r w:rsidRPr="00BE341E">
              <w:t>These practitioners are often people with additional mental health knowledge and can work across community, primary care, education and third sector settings.</w:t>
            </w:r>
          </w:p>
          <w:p w:rsidR="00BE341E" w:rsidRDefault="00BE341E" w:rsidP="00D234F6">
            <w:pPr>
              <w:pStyle w:val="Table-Paragraph"/>
            </w:pPr>
            <w:r w:rsidRPr="00BE341E">
              <w:t>They can identify more complex needs requiring more specialist intervention.</w:t>
            </w:r>
          </w:p>
        </w:tc>
        <w:tc>
          <w:tcPr>
            <w:tcW w:w="2225" w:type="dxa"/>
          </w:tcPr>
          <w:p w:rsidR="00CC4238" w:rsidRDefault="00BE341E" w:rsidP="00D234F6">
            <w:pPr>
              <w:pStyle w:val="Table-bulletedlist"/>
            </w:pPr>
            <w:r>
              <w:t>School Counselling Service</w:t>
            </w:r>
          </w:p>
          <w:p w:rsidR="00CC4238" w:rsidRDefault="00CC4238" w:rsidP="00D234F6">
            <w:pPr>
              <w:pStyle w:val="Table-bulletedlist"/>
            </w:pPr>
            <w:r>
              <w:t xml:space="preserve">Women’s Aid </w:t>
            </w:r>
          </w:p>
        </w:tc>
        <w:tc>
          <w:tcPr>
            <w:tcW w:w="3969" w:type="dxa"/>
          </w:tcPr>
          <w:p w:rsidR="00BE341E" w:rsidRDefault="00BE341E" w:rsidP="00D234F6">
            <w:pPr>
              <w:pStyle w:val="Table-Paragraph"/>
            </w:pPr>
            <w:r>
              <w:t>Self-</w:t>
            </w:r>
            <w:r w:rsidRPr="00D234F6">
              <w:t>referral</w:t>
            </w:r>
            <w:r>
              <w:t xml:space="preserve"> or via pupil support teacher</w:t>
            </w:r>
          </w:p>
        </w:tc>
      </w:tr>
      <w:tr w:rsidR="00BE341E" w:rsidTr="00BE341E">
        <w:tc>
          <w:tcPr>
            <w:tcW w:w="1590" w:type="dxa"/>
          </w:tcPr>
          <w:p w:rsidR="00BE341E" w:rsidRPr="00547F30" w:rsidRDefault="003D5212" w:rsidP="00D234F6">
            <w:pPr>
              <w:pStyle w:val="Table-Heading"/>
            </w:pPr>
            <w:r w:rsidRPr="00547F30">
              <w:t xml:space="preserve">Tier 3 </w:t>
            </w:r>
          </w:p>
        </w:tc>
        <w:tc>
          <w:tcPr>
            <w:tcW w:w="2701" w:type="dxa"/>
          </w:tcPr>
          <w:p w:rsidR="008D7F9A" w:rsidRDefault="003D5212" w:rsidP="003D5212">
            <w:r w:rsidRPr="003D5212">
              <w:t xml:space="preserve">Where concerns continue despite intervention from Tier 2 services and a </w:t>
            </w:r>
            <w:r w:rsidRPr="003D5212">
              <w:lastRenderedPageBreak/>
              <w:t>targeted response is requested.</w:t>
            </w:r>
          </w:p>
          <w:p w:rsidR="008D7F9A" w:rsidRDefault="003D5212" w:rsidP="003D5212">
            <w:r w:rsidRPr="003D5212">
              <w:t>Providing a service for C&amp;YP with more severe, complex and persistent disorders that cannot be helped by Tier 1 or 2 level interventions and support.</w:t>
            </w:r>
          </w:p>
          <w:p w:rsidR="00BE341E" w:rsidRDefault="003D5212" w:rsidP="003D5212">
            <w:r w:rsidRPr="003D5212">
              <w:t>Staff at this level are trained to assess and treat mental health disorders and have links off island to a variety of specialist</w:t>
            </w:r>
            <w:r w:rsidRPr="003D5212">
              <w:rPr>
                <w:rFonts w:eastAsia="Times New Roman" w:cs="Arial"/>
                <w:sz w:val="22"/>
                <w:szCs w:val="22"/>
                <w:lang w:eastAsia="en-GB"/>
              </w:rPr>
              <w:t xml:space="preserve"> </w:t>
            </w:r>
            <w:r w:rsidRPr="003D5212">
              <w:t>mental health networks for support and guidance.</w:t>
            </w:r>
          </w:p>
        </w:tc>
        <w:tc>
          <w:tcPr>
            <w:tcW w:w="2225" w:type="dxa"/>
          </w:tcPr>
          <w:p w:rsidR="00BE341E" w:rsidRPr="00D234F6" w:rsidRDefault="003D5212" w:rsidP="00D234F6">
            <w:pPr>
              <w:pStyle w:val="Table-Paragraph"/>
            </w:pPr>
            <w:r w:rsidRPr="00D234F6">
              <w:lastRenderedPageBreak/>
              <w:t>CAMHS core business</w:t>
            </w:r>
          </w:p>
        </w:tc>
        <w:tc>
          <w:tcPr>
            <w:tcW w:w="3969" w:type="dxa"/>
          </w:tcPr>
          <w:p w:rsidR="00BE341E" w:rsidRPr="00D234F6" w:rsidRDefault="003D5212" w:rsidP="00D234F6">
            <w:pPr>
              <w:pStyle w:val="Table-Paragraph"/>
            </w:pPr>
            <w:r w:rsidRPr="00D234F6">
              <w:t>Details of the referral process are outlined in this document</w:t>
            </w:r>
          </w:p>
        </w:tc>
      </w:tr>
      <w:tr w:rsidR="00BE341E" w:rsidTr="00BE341E">
        <w:tc>
          <w:tcPr>
            <w:tcW w:w="1590" w:type="dxa"/>
          </w:tcPr>
          <w:p w:rsidR="00BE341E" w:rsidRPr="00547F30" w:rsidRDefault="003D5212" w:rsidP="00D234F6">
            <w:pPr>
              <w:pStyle w:val="Table-Heading"/>
            </w:pPr>
            <w:r w:rsidRPr="00547F30">
              <w:t xml:space="preserve">Tier 4 </w:t>
            </w:r>
          </w:p>
        </w:tc>
        <w:tc>
          <w:tcPr>
            <w:tcW w:w="2701" w:type="dxa"/>
          </w:tcPr>
          <w:p w:rsidR="00BE341E" w:rsidRDefault="003D5212" w:rsidP="00D234F6">
            <w:pPr>
              <w:pStyle w:val="Table-Paragraph"/>
            </w:pPr>
            <w:r w:rsidRPr="003D5212">
              <w:t>Also referred to as a multi-agency plan or stage 4 intervention.</w:t>
            </w:r>
            <w:r w:rsidR="008D7F9A">
              <w:t xml:space="preserve"> </w:t>
            </w:r>
            <w:r w:rsidRPr="003D5212">
              <w:t>Significant support from 1 or more agencies is required.</w:t>
            </w:r>
            <w:r w:rsidR="008D7F9A">
              <w:t xml:space="preserve"> </w:t>
            </w:r>
            <w:r w:rsidRPr="003D5212">
              <w:t>These are generally services for the small number of children and young people who are deemed to be at greatest risk (of rapidly declining mental health or serious self-harm) and/or who require a period of intensive input for the purposes of assessment and/or treatment.</w:t>
            </w:r>
            <w:r w:rsidR="008D7F9A">
              <w:t xml:space="preserve"> </w:t>
            </w:r>
            <w:r w:rsidRPr="003D5212">
              <w:t>They may receive inpatient care and will require a multi-disciplinary response.</w:t>
            </w:r>
          </w:p>
        </w:tc>
        <w:tc>
          <w:tcPr>
            <w:tcW w:w="2225" w:type="dxa"/>
          </w:tcPr>
          <w:p w:rsidR="003D5212" w:rsidRPr="003D5212" w:rsidRDefault="003D5212" w:rsidP="00D234F6">
            <w:pPr>
              <w:pStyle w:val="Table-Paragraph"/>
            </w:pPr>
            <w:r w:rsidRPr="003D5212">
              <w:t>North of Scotland Tier 4 Network (to support Specialist CAMHS in managing these cases)</w:t>
            </w:r>
          </w:p>
          <w:p w:rsidR="003D5212" w:rsidRPr="003D5212" w:rsidRDefault="003D5212" w:rsidP="00D234F6">
            <w:pPr>
              <w:pStyle w:val="Table-Paragraph"/>
            </w:pPr>
            <w:r w:rsidRPr="003D5212">
              <w:t xml:space="preserve">YPU </w:t>
            </w:r>
            <w:proofErr w:type="spellStart"/>
            <w:r w:rsidRPr="003D5212">
              <w:t>Dudhope</w:t>
            </w:r>
            <w:proofErr w:type="spellEnd"/>
            <w:r w:rsidRPr="003D5212">
              <w:t xml:space="preserve"> House, Dundee (over age 12)</w:t>
            </w:r>
          </w:p>
          <w:p w:rsidR="00BE341E" w:rsidRDefault="003D5212" w:rsidP="00D234F6">
            <w:pPr>
              <w:pStyle w:val="Table-Paragraph"/>
            </w:pPr>
            <w:r w:rsidRPr="003D5212">
              <w:t>Caledonia House, Glasgow (under age 12)</w:t>
            </w:r>
          </w:p>
        </w:tc>
        <w:tc>
          <w:tcPr>
            <w:tcW w:w="3969" w:type="dxa"/>
          </w:tcPr>
          <w:p w:rsidR="00BE341E" w:rsidRDefault="003D5212" w:rsidP="00D234F6">
            <w:pPr>
              <w:pStyle w:val="Table-Paragraph"/>
            </w:pPr>
            <w:r>
              <w:t xml:space="preserve">Via </w:t>
            </w:r>
            <w:r w:rsidRPr="00D234F6">
              <w:t>CAMHS</w:t>
            </w:r>
          </w:p>
        </w:tc>
      </w:tr>
    </w:tbl>
    <w:p w:rsidR="009445F4" w:rsidRDefault="009445F4" w:rsidP="00BE341E">
      <w:r>
        <w:br w:type="page"/>
      </w:r>
    </w:p>
    <w:p w:rsidR="001505F2" w:rsidRPr="00F84088" w:rsidRDefault="00391E52" w:rsidP="00DA231F">
      <w:pPr>
        <w:pStyle w:val="Heading1NoNumber"/>
      </w:pPr>
      <w:bookmarkStart w:id="64" w:name="_Toc122445571"/>
      <w:r w:rsidRPr="00F84088">
        <w:rPr>
          <w:noProof/>
          <w:lang w:eastAsia="en-GB"/>
        </w:rPr>
        <w:lastRenderedPageBreak/>
        <w:drawing>
          <wp:anchor distT="0" distB="0" distL="114300" distR="114300" simplePos="0" relativeHeight="251661312" behindDoc="0" locked="0" layoutInCell="1" allowOverlap="1">
            <wp:simplePos x="0" y="0"/>
            <wp:positionH relativeFrom="column">
              <wp:posOffset>5080635</wp:posOffset>
            </wp:positionH>
            <wp:positionV relativeFrom="paragraph">
              <wp:posOffset>196215</wp:posOffset>
            </wp:positionV>
            <wp:extent cx="596265" cy="495300"/>
            <wp:effectExtent l="0" t="0" r="0" b="0"/>
            <wp:wrapSquare wrapText="lef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596265" cy="495300"/>
                    </a:xfrm>
                    <a:prstGeom prst="rect">
                      <a:avLst/>
                    </a:prstGeom>
                    <a:noFill/>
                    <a:ln>
                      <a:noFill/>
                    </a:ln>
                  </pic:spPr>
                </pic:pic>
              </a:graphicData>
            </a:graphic>
            <wp14:sizeRelH relativeFrom="page">
              <wp14:pctWidth>0</wp14:pctWidth>
            </wp14:sizeRelH>
            <wp14:sizeRelV relativeFrom="page">
              <wp14:pctHeight>0</wp14:pctHeight>
            </wp14:sizeRelV>
          </wp:anchor>
        </w:drawing>
      </w:r>
      <w:r w:rsidR="00F84088" w:rsidRPr="00F84088">
        <w:t>Appendix 2</w:t>
      </w:r>
      <w:r w:rsidR="001505F2">
        <w:t xml:space="preserve"> </w:t>
      </w:r>
      <w:r w:rsidR="00DA231F">
        <w:t>–</w:t>
      </w:r>
      <w:r w:rsidR="001505F2">
        <w:t xml:space="preserve"> </w:t>
      </w:r>
      <w:r w:rsidR="001505F2" w:rsidRPr="00F84088">
        <w:t>CAMHS</w:t>
      </w:r>
      <w:r w:rsidR="00DA231F">
        <w:t xml:space="preserve"> </w:t>
      </w:r>
      <w:r w:rsidR="001505F2" w:rsidRPr="00F84088">
        <w:t>Referral Form</w:t>
      </w:r>
      <w:bookmarkEnd w:id="64"/>
    </w:p>
    <w:p w:rsidR="00F84088" w:rsidRPr="00F84088" w:rsidRDefault="00F84088" w:rsidP="00391E52">
      <w:pPr>
        <w:rPr>
          <w:b/>
        </w:rPr>
      </w:pPr>
    </w:p>
    <w:p w:rsidR="00391E52" w:rsidRPr="00391E52" w:rsidRDefault="00391E52" w:rsidP="00391E52"/>
    <w:p w:rsidR="00391E52" w:rsidRPr="00391E52" w:rsidRDefault="00391E52" w:rsidP="00391E52">
      <w:r w:rsidRPr="00391E52">
        <w:rPr>
          <w:b/>
        </w:rPr>
        <w:t>Name</w:t>
      </w:r>
      <w:r w:rsidR="004C603B" w:rsidRPr="00391E52">
        <w:rPr>
          <w:b/>
        </w:rPr>
        <w:t>:</w:t>
      </w:r>
      <w:r w:rsidR="004C603B" w:rsidRPr="00391E52">
        <w:t xml:space="preserve"> _</w:t>
      </w:r>
      <w:r w:rsidRPr="00391E52">
        <w:t>____________________________</w:t>
      </w:r>
      <w:r w:rsidR="008D7F9A">
        <w:t xml:space="preserve"> </w:t>
      </w:r>
      <w:r w:rsidRPr="00391E52">
        <w:rPr>
          <w:b/>
        </w:rPr>
        <w:t>Date of Birth</w:t>
      </w:r>
      <w:r w:rsidR="004C603B" w:rsidRPr="00391E52">
        <w:t>: _</w:t>
      </w:r>
      <w:r w:rsidRPr="00391E52">
        <w:t>____________</w:t>
      </w:r>
    </w:p>
    <w:p w:rsidR="00391E52" w:rsidRPr="00391E52" w:rsidRDefault="00391E52" w:rsidP="00391E52">
      <w:r w:rsidRPr="00391E52">
        <w:rPr>
          <w:b/>
        </w:rPr>
        <w:t>Address</w:t>
      </w:r>
      <w:r w:rsidR="004C603B" w:rsidRPr="00391E52">
        <w:t>: _</w:t>
      </w:r>
      <w:r w:rsidRPr="00391E52">
        <w:t>________________________________________________________</w:t>
      </w:r>
    </w:p>
    <w:p w:rsidR="00391E52" w:rsidRPr="00391E52" w:rsidRDefault="00391E52" w:rsidP="00391E52">
      <w:r w:rsidRPr="00391E52">
        <w:rPr>
          <w:b/>
        </w:rPr>
        <w:t>Telephone</w:t>
      </w:r>
      <w:r w:rsidR="004C603B" w:rsidRPr="00391E52">
        <w:t>: _</w:t>
      </w:r>
      <w:r w:rsidRPr="00391E52">
        <w:t>_____________________________________________________</w:t>
      </w:r>
    </w:p>
    <w:p w:rsidR="00391E52" w:rsidRPr="00391E52" w:rsidRDefault="00391E52" w:rsidP="00391E52">
      <w:r w:rsidRPr="00391E52">
        <w:rPr>
          <w:b/>
        </w:rPr>
        <w:t>Next of Kin</w:t>
      </w:r>
      <w:r w:rsidR="004C603B" w:rsidRPr="00391E52">
        <w:t>: _</w:t>
      </w:r>
      <w:r w:rsidRPr="00391E52">
        <w:t>______________________________________________________</w:t>
      </w:r>
    </w:p>
    <w:p w:rsidR="00391E52" w:rsidRPr="00391E52" w:rsidRDefault="00391E52" w:rsidP="00391E52">
      <w:pPr>
        <w:rPr>
          <w:b/>
        </w:rPr>
      </w:pPr>
      <w:r w:rsidRPr="00391E52">
        <w:rPr>
          <w:b/>
        </w:rPr>
        <w:t>Has young person given consent to this referral / if under 12 has parents given consent:</w:t>
      </w:r>
    </w:p>
    <w:p w:rsidR="002D67AE" w:rsidRPr="00391E52" w:rsidRDefault="00391E52" w:rsidP="00391E52">
      <w:pPr>
        <w:rPr>
          <w:lang w:val="en-US"/>
        </w:rPr>
      </w:pPr>
      <w:r w:rsidRPr="00391E52">
        <w:rPr>
          <w:lang w:val="en-US"/>
        </w:rPr>
        <w:t>Any other agencies involved:-</w:t>
      </w:r>
    </w:p>
    <w:p w:rsidR="00391E52" w:rsidRPr="00391E52" w:rsidRDefault="00391E52" w:rsidP="00391E52">
      <w:r w:rsidRPr="00391E52">
        <w:rPr>
          <w:i/>
        </w:rPr>
        <w:t>Social Work, Educational Psychology, SLT, LD Nurse, OT, Paediatrics, other</w:t>
      </w:r>
      <w:r w:rsidRPr="00391E52">
        <w:t xml:space="preserve"> ____________________________________________________________</w:t>
      </w:r>
    </w:p>
    <w:p w:rsidR="00391E52" w:rsidRPr="00391E52" w:rsidRDefault="00391E52" w:rsidP="00391E52">
      <w:pPr>
        <w:rPr>
          <w:i/>
        </w:rPr>
      </w:pPr>
      <w:r w:rsidRPr="00391E52">
        <w:rPr>
          <w:b/>
        </w:rPr>
        <w:t xml:space="preserve">Main concern and reason for referral, including findings from meeting with the young person: </w:t>
      </w:r>
      <w:r w:rsidRPr="00391E52">
        <w:rPr>
          <w:i/>
        </w:rPr>
        <w:t>If there is suspected eating disorder please provide physical data where possible, HR, BP, weight, height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391E52" w:rsidRPr="00391E52" w:rsidTr="00DA231F">
        <w:trPr>
          <w:trHeight w:val="7842"/>
        </w:trPr>
        <w:tc>
          <w:tcPr>
            <w:tcW w:w="9016" w:type="dxa"/>
            <w:shd w:val="clear" w:color="auto" w:fill="auto"/>
          </w:tcPr>
          <w:p w:rsidR="00391E52" w:rsidRPr="00391E52" w:rsidRDefault="00391E52" w:rsidP="00391E52"/>
          <w:p w:rsidR="00391E52" w:rsidRPr="00391E52" w:rsidRDefault="00391E52" w:rsidP="00391E52"/>
          <w:p w:rsidR="00391E52" w:rsidRPr="00391E52" w:rsidRDefault="00391E52" w:rsidP="00391E52"/>
          <w:p w:rsidR="00391E52" w:rsidRPr="00391E52" w:rsidRDefault="00391E52" w:rsidP="00391E52"/>
          <w:p w:rsidR="00391E52" w:rsidRPr="00391E52" w:rsidRDefault="00391E52" w:rsidP="00391E52"/>
          <w:p w:rsidR="00391E52" w:rsidRPr="00391E52" w:rsidRDefault="00391E52" w:rsidP="00391E52"/>
          <w:p w:rsidR="00391E52" w:rsidRPr="00391E52" w:rsidRDefault="00391E52" w:rsidP="00391E52"/>
          <w:p w:rsidR="00391E52" w:rsidRPr="00391E52" w:rsidRDefault="00391E52" w:rsidP="00391E52"/>
          <w:p w:rsidR="00391E52" w:rsidRPr="00391E52" w:rsidRDefault="00391E52" w:rsidP="00391E52"/>
          <w:p w:rsidR="00391E52" w:rsidRPr="00391E52" w:rsidRDefault="00391E52" w:rsidP="00391E52"/>
          <w:p w:rsidR="00391E52" w:rsidRPr="00391E52" w:rsidRDefault="00391E52" w:rsidP="00391E52"/>
          <w:p w:rsidR="00391E52" w:rsidRPr="00391E52" w:rsidRDefault="00391E52" w:rsidP="00391E52"/>
          <w:p w:rsidR="00391E52" w:rsidRPr="00391E52" w:rsidRDefault="00391E52" w:rsidP="00391E52"/>
          <w:p w:rsidR="00391E52" w:rsidRPr="00391E52" w:rsidRDefault="00391E52" w:rsidP="00391E52"/>
          <w:p w:rsidR="00391E52" w:rsidRPr="00391E52" w:rsidRDefault="00391E52" w:rsidP="00391E52"/>
          <w:p w:rsidR="00391E52" w:rsidRPr="00391E52" w:rsidRDefault="00391E52" w:rsidP="00391E52"/>
          <w:p w:rsidR="00391E52" w:rsidRPr="00391E52" w:rsidRDefault="00391E52" w:rsidP="00391E52"/>
          <w:p w:rsidR="00391E52" w:rsidRPr="00391E52" w:rsidRDefault="00391E52" w:rsidP="00391E52"/>
          <w:p w:rsidR="00391E52" w:rsidRPr="00391E52" w:rsidRDefault="00391E52" w:rsidP="00391E52"/>
          <w:p w:rsidR="00391E52" w:rsidRPr="00391E52" w:rsidRDefault="00391E52" w:rsidP="00391E52"/>
        </w:tc>
      </w:tr>
    </w:tbl>
    <w:p w:rsidR="00391E52" w:rsidRPr="00391E52" w:rsidRDefault="00391E52" w:rsidP="00391E52">
      <w:r w:rsidRPr="00391E52">
        <w:rPr>
          <w:b/>
        </w:rPr>
        <w:t>Any child protection concerns?</w:t>
      </w:r>
      <w:r w:rsidRPr="00391E52">
        <w:t xml:space="preserve"> _____________________________________</w:t>
      </w:r>
    </w:p>
    <w:p w:rsidR="00391E52" w:rsidRPr="00391E52" w:rsidRDefault="00391E52" w:rsidP="00391E52">
      <w:r w:rsidRPr="00391E52">
        <w:rPr>
          <w:b/>
        </w:rPr>
        <w:lastRenderedPageBreak/>
        <w:t>What has already been tried to address this issue?</w:t>
      </w:r>
      <w:r w:rsidRPr="00391E52">
        <w:t xml:space="preserve"> </w:t>
      </w:r>
      <w:r w:rsidRPr="00391E52">
        <w:rPr>
          <w:i/>
        </w:rPr>
        <w:t xml:space="preserve">Please give details, name of service, interventions: </w:t>
      </w:r>
      <w:r w:rsidRPr="00391E52">
        <w:t>______________________________________________</w:t>
      </w:r>
    </w:p>
    <w:p w:rsidR="00391E52" w:rsidRPr="00391E52" w:rsidRDefault="00391E52" w:rsidP="00391E52">
      <w:r w:rsidRPr="00391E52">
        <w:t>________________________________________________________________________________________________________________________________</w:t>
      </w:r>
    </w:p>
    <w:p w:rsidR="00391E52" w:rsidRPr="00391E52" w:rsidRDefault="00391E52" w:rsidP="00391E52">
      <w:pPr>
        <w:rPr>
          <w:b/>
        </w:rPr>
      </w:pPr>
      <w:r w:rsidRPr="00391E52">
        <w:rPr>
          <w:b/>
        </w:rPr>
        <w:t>Past medical history:</w:t>
      </w:r>
      <w:r w:rsidR="008D7F9A">
        <w:rPr>
          <w:b/>
        </w:rPr>
        <w:t xml:space="preserve"> </w:t>
      </w:r>
      <w:r w:rsidRPr="00391E52">
        <w:rPr>
          <w:i/>
        </w:rPr>
        <w:t>Mental and Physical, developmental history, medication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391E52" w:rsidRPr="00391E52" w:rsidTr="002D67AE">
        <w:tc>
          <w:tcPr>
            <w:tcW w:w="9016" w:type="dxa"/>
            <w:shd w:val="clear" w:color="auto" w:fill="auto"/>
          </w:tcPr>
          <w:p w:rsidR="00391E52" w:rsidRPr="00391E52" w:rsidRDefault="00391E52" w:rsidP="00391E52"/>
          <w:p w:rsidR="00391E52" w:rsidRPr="00391E52" w:rsidRDefault="00391E52" w:rsidP="00391E52"/>
          <w:p w:rsidR="00391E52" w:rsidRPr="00391E52" w:rsidRDefault="00391E52" w:rsidP="00391E52"/>
          <w:p w:rsidR="00391E52" w:rsidRPr="00391E52" w:rsidRDefault="00391E52" w:rsidP="00391E52"/>
          <w:p w:rsidR="00391E52" w:rsidRPr="00391E52" w:rsidRDefault="00391E52" w:rsidP="00391E52"/>
          <w:p w:rsidR="00391E52" w:rsidRPr="00391E52" w:rsidRDefault="00391E52" w:rsidP="00391E52"/>
          <w:p w:rsidR="00391E52" w:rsidRPr="00391E52" w:rsidRDefault="00391E52" w:rsidP="00391E52"/>
          <w:p w:rsidR="00391E52" w:rsidRPr="00391E52" w:rsidRDefault="00391E52" w:rsidP="00391E52"/>
          <w:p w:rsidR="00391E52" w:rsidRPr="00391E52" w:rsidRDefault="00391E52" w:rsidP="00391E52"/>
          <w:p w:rsidR="00391E52" w:rsidRPr="00391E52" w:rsidRDefault="00391E52" w:rsidP="00391E52"/>
          <w:p w:rsidR="00391E52" w:rsidRPr="00391E52" w:rsidRDefault="00391E52" w:rsidP="00391E52"/>
        </w:tc>
      </w:tr>
    </w:tbl>
    <w:p w:rsidR="00391E52" w:rsidRPr="00391E52" w:rsidRDefault="00391E52" w:rsidP="00391E52">
      <w:r w:rsidRPr="00391E52">
        <w:rPr>
          <w:b/>
        </w:rPr>
        <w:t>Family circumstances</w:t>
      </w:r>
      <w:r w:rsidRPr="00391E52">
        <w:t xml:space="preserve"> – </w:t>
      </w:r>
      <w:r w:rsidRPr="00391E52">
        <w:rPr>
          <w:i/>
        </w:rPr>
        <w:t>including any known family history of mental illness, substance misuse and other complex difficulties.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391E52" w:rsidRPr="00391E52" w:rsidTr="00DA231F">
        <w:trPr>
          <w:trHeight w:val="4523"/>
        </w:trPr>
        <w:tc>
          <w:tcPr>
            <w:tcW w:w="9016" w:type="dxa"/>
            <w:shd w:val="clear" w:color="auto" w:fill="auto"/>
          </w:tcPr>
          <w:p w:rsidR="00391E52" w:rsidRPr="00391E52" w:rsidRDefault="00391E52" w:rsidP="00391E52"/>
          <w:p w:rsidR="00391E52" w:rsidRPr="00391E52" w:rsidRDefault="00391E52" w:rsidP="00391E52"/>
          <w:p w:rsidR="00391E52" w:rsidRPr="00391E52" w:rsidRDefault="00391E52" w:rsidP="00391E52"/>
          <w:p w:rsidR="00391E52" w:rsidRPr="00391E52" w:rsidRDefault="00391E52" w:rsidP="00391E52"/>
          <w:p w:rsidR="00391E52" w:rsidRPr="00391E52" w:rsidRDefault="00391E52" w:rsidP="00391E52"/>
          <w:p w:rsidR="00391E52" w:rsidRPr="00391E52" w:rsidRDefault="00391E52" w:rsidP="00391E52"/>
          <w:p w:rsidR="00391E52" w:rsidRPr="00391E52" w:rsidRDefault="00391E52" w:rsidP="00391E52"/>
          <w:p w:rsidR="00391E52" w:rsidRPr="00391E52" w:rsidRDefault="00391E52" w:rsidP="00391E52"/>
          <w:p w:rsidR="00391E52" w:rsidRPr="00391E52" w:rsidRDefault="00391E52" w:rsidP="00391E52"/>
        </w:tc>
      </w:tr>
    </w:tbl>
    <w:p w:rsidR="008D7F9A" w:rsidRDefault="00391E52" w:rsidP="00391E52">
      <w:pPr>
        <w:rPr>
          <w:lang w:val="en-US"/>
        </w:rPr>
      </w:pPr>
      <w:r w:rsidRPr="00391E52">
        <w:rPr>
          <w:lang w:val="en-US"/>
        </w:rPr>
        <w:t>Name of referrer</w:t>
      </w:r>
      <w:r w:rsidR="004C603B" w:rsidRPr="00391E52">
        <w:rPr>
          <w:lang w:val="en-US"/>
        </w:rPr>
        <w:t>: _</w:t>
      </w:r>
      <w:r w:rsidRPr="00391E52">
        <w:rPr>
          <w:lang w:val="en-US"/>
        </w:rPr>
        <w:t>______________________________________</w:t>
      </w:r>
    </w:p>
    <w:p w:rsidR="00391E52" w:rsidRPr="00391E52" w:rsidRDefault="00391E52" w:rsidP="00391E52">
      <w:pPr>
        <w:rPr>
          <w:lang w:val="en-US"/>
        </w:rPr>
      </w:pPr>
      <w:r w:rsidRPr="00391E52">
        <w:rPr>
          <w:lang w:val="en-US"/>
        </w:rPr>
        <w:t>Designation: ___________________________________________</w:t>
      </w:r>
    </w:p>
    <w:p w:rsidR="00391E52" w:rsidRPr="00391E52" w:rsidRDefault="00391E52" w:rsidP="00391E52">
      <w:pPr>
        <w:rPr>
          <w:lang w:val="en-US"/>
        </w:rPr>
      </w:pPr>
      <w:r w:rsidRPr="00391E52">
        <w:rPr>
          <w:lang w:val="en-US"/>
        </w:rPr>
        <w:t>Signature:</w:t>
      </w:r>
      <w:r w:rsidR="008D7F9A">
        <w:rPr>
          <w:lang w:val="en-US"/>
        </w:rPr>
        <w:t xml:space="preserve"> </w:t>
      </w:r>
      <w:r w:rsidRPr="00391E52">
        <w:rPr>
          <w:lang w:val="en-US"/>
        </w:rPr>
        <w:t>____________________________________________</w:t>
      </w:r>
    </w:p>
    <w:p w:rsidR="002D67AE" w:rsidRPr="00391E52" w:rsidRDefault="00391E52" w:rsidP="00391E52">
      <w:pPr>
        <w:rPr>
          <w:lang w:val="en-US"/>
        </w:rPr>
      </w:pPr>
      <w:r w:rsidRPr="00391E52">
        <w:rPr>
          <w:lang w:val="en-US"/>
        </w:rPr>
        <w:t>Date of referral:</w:t>
      </w:r>
      <w:r w:rsidR="008D7F9A">
        <w:rPr>
          <w:lang w:val="en-US"/>
        </w:rPr>
        <w:t xml:space="preserve"> </w:t>
      </w:r>
      <w:r w:rsidRPr="00391E52">
        <w:rPr>
          <w:lang w:val="en-US"/>
        </w:rPr>
        <w:t>________________________________________</w:t>
      </w:r>
    </w:p>
    <w:p w:rsidR="00391E52" w:rsidRPr="00391E52" w:rsidRDefault="00391E52" w:rsidP="00391E52"/>
    <w:sectPr w:rsidR="00391E52" w:rsidRPr="00391E52" w:rsidSect="00231FBE">
      <w:footerReference w:type="default" r:id="rId52"/>
      <w:pgSz w:w="11906" w:h="16838"/>
      <w:pgMar w:top="851" w:right="851" w:bottom="851" w:left="851" w:header="709" w:footer="0"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4BB4" w:rsidRDefault="009B4BB4" w:rsidP="001B5EEB">
      <w:pPr>
        <w:spacing w:before="0" w:after="0" w:line="240" w:lineRule="auto"/>
      </w:pPr>
      <w:r>
        <w:separator/>
      </w:r>
    </w:p>
  </w:endnote>
  <w:endnote w:type="continuationSeparator" w:id="0">
    <w:p w:rsidR="009B4BB4" w:rsidRDefault="009B4BB4" w:rsidP="001B5EE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0206" w:type="dxa"/>
      <w:tblBorders>
        <w:top w:val="none" w:sz="0" w:space="0" w:color="auto"/>
        <w:left w:val="none" w:sz="0" w:space="0" w:color="auto"/>
        <w:bottom w:val="none" w:sz="0" w:space="0" w:color="auto"/>
        <w:right w:val="none" w:sz="0" w:space="0" w:color="auto"/>
        <w:insideH w:val="none" w:sz="0" w:space="0" w:color="auto"/>
        <w:insideV w:val="single" w:sz="4" w:space="0" w:color="BFBFBF" w:themeColor="background1" w:themeShade="BF"/>
      </w:tblBorders>
      <w:tblLook w:val="04A0" w:firstRow="1" w:lastRow="0" w:firstColumn="1" w:lastColumn="0" w:noHBand="0" w:noVBand="1"/>
    </w:tblPr>
    <w:tblGrid>
      <w:gridCol w:w="1695"/>
      <w:gridCol w:w="4259"/>
      <w:gridCol w:w="2684"/>
      <w:gridCol w:w="1568"/>
    </w:tblGrid>
    <w:tr w:rsidR="009B4BB4" w:rsidTr="000060EC">
      <w:tc>
        <w:tcPr>
          <w:tcW w:w="1695" w:type="dxa"/>
        </w:tcPr>
        <w:p w:rsidR="009B4BB4" w:rsidRDefault="009B4BB4" w:rsidP="00E2558B">
          <w:pPr>
            <w:pStyle w:val="Table-Paragraph"/>
          </w:pPr>
          <w:r>
            <w:t xml:space="preserve">Page </w:t>
          </w:r>
          <w:r>
            <w:rPr>
              <w:noProof/>
            </w:rPr>
            <w:fldChar w:fldCharType="begin"/>
          </w:r>
          <w:r>
            <w:rPr>
              <w:noProof/>
            </w:rPr>
            <w:instrText xml:space="preserve"> PAGE   \* MERGEFORMAT </w:instrText>
          </w:r>
          <w:r>
            <w:rPr>
              <w:noProof/>
            </w:rPr>
            <w:fldChar w:fldCharType="separate"/>
          </w:r>
          <w:r w:rsidR="00A73526">
            <w:rPr>
              <w:noProof/>
            </w:rPr>
            <w:t>14</w:t>
          </w:r>
          <w:r>
            <w:rPr>
              <w:noProof/>
            </w:rPr>
            <w:fldChar w:fldCharType="end"/>
          </w:r>
        </w:p>
      </w:tc>
      <w:tc>
        <w:tcPr>
          <w:tcW w:w="4259" w:type="dxa"/>
        </w:tcPr>
        <w:p w:rsidR="009B4BB4" w:rsidRDefault="009B4BB4" w:rsidP="000060EC">
          <w:pPr>
            <w:pStyle w:val="Table-Paragraph"/>
            <w:jc w:val="center"/>
          </w:pPr>
          <w:r>
            <w:t>Referral Pathway / CAMHS</w:t>
          </w:r>
        </w:p>
      </w:tc>
      <w:tc>
        <w:tcPr>
          <w:tcW w:w="2684" w:type="dxa"/>
        </w:tcPr>
        <w:p w:rsidR="009B4BB4" w:rsidRDefault="009B4BB4" w:rsidP="000060EC">
          <w:pPr>
            <w:pStyle w:val="Table-Paragraph"/>
            <w:jc w:val="center"/>
          </w:pPr>
          <w:r>
            <w:t>12.12.22</w:t>
          </w:r>
        </w:p>
      </w:tc>
      <w:tc>
        <w:tcPr>
          <w:tcW w:w="1568" w:type="dxa"/>
        </w:tcPr>
        <w:p w:rsidR="009B4BB4" w:rsidRDefault="009B4BB4" w:rsidP="00A26308">
          <w:pPr>
            <w:pStyle w:val="Table-Paragraph"/>
            <w:jc w:val="right"/>
          </w:pPr>
          <w:r>
            <w:t>Version 1.0</w:t>
          </w:r>
        </w:p>
      </w:tc>
    </w:tr>
  </w:tbl>
  <w:p w:rsidR="009B4BB4" w:rsidRDefault="009B4B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4BB4" w:rsidRDefault="009B4BB4" w:rsidP="001B5EEB">
      <w:pPr>
        <w:spacing w:before="0" w:after="0" w:line="240" w:lineRule="auto"/>
      </w:pPr>
      <w:r>
        <w:separator/>
      </w:r>
    </w:p>
  </w:footnote>
  <w:footnote w:type="continuationSeparator" w:id="0">
    <w:p w:rsidR="009B4BB4" w:rsidRDefault="009B4BB4" w:rsidP="001B5EEB">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50C30B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9FA3D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16E2C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F5AD4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958846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88F5A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2DE0FE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1923A5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6C04D1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42CF35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3F10B7"/>
    <w:multiLevelType w:val="multilevel"/>
    <w:tmpl w:val="54D86488"/>
    <w:lvl w:ilvl="0">
      <w:start w:val="1"/>
      <w:numFmt w:val="bullet"/>
      <w:pStyle w:val="ListParagraph"/>
      <w:lvlText w:val=""/>
      <w:lvlJc w:val="left"/>
      <w:pPr>
        <w:ind w:left="680" w:hanging="340"/>
      </w:pPr>
      <w:rPr>
        <w:rFonts w:ascii="Symbol" w:hAnsi="Symbol" w:hint="default"/>
      </w:rPr>
    </w:lvl>
    <w:lvl w:ilvl="1">
      <w:start w:val="1"/>
      <w:numFmt w:val="bullet"/>
      <w:lvlText w:val="o"/>
      <w:lvlJc w:val="left"/>
      <w:pPr>
        <w:ind w:left="1020" w:hanging="340"/>
      </w:pPr>
      <w:rPr>
        <w:rFonts w:ascii="Courier New" w:hAnsi="Courier New" w:hint="default"/>
      </w:rPr>
    </w:lvl>
    <w:lvl w:ilvl="2">
      <w:start w:val="1"/>
      <w:numFmt w:val="bullet"/>
      <w:lvlText w:val=""/>
      <w:lvlJc w:val="left"/>
      <w:pPr>
        <w:ind w:left="1360" w:hanging="340"/>
      </w:pPr>
      <w:rPr>
        <w:rFonts w:ascii="Wingdings" w:hAnsi="Wingdings" w:hint="default"/>
      </w:rPr>
    </w:lvl>
    <w:lvl w:ilvl="3">
      <w:start w:val="1"/>
      <w:numFmt w:val="bullet"/>
      <w:lvlText w:val=""/>
      <w:lvlJc w:val="left"/>
      <w:pPr>
        <w:ind w:left="1700" w:hanging="340"/>
      </w:pPr>
      <w:rPr>
        <w:rFonts w:ascii="Symbol" w:hAnsi="Symbol" w:hint="default"/>
      </w:rPr>
    </w:lvl>
    <w:lvl w:ilvl="4">
      <w:start w:val="1"/>
      <w:numFmt w:val="bullet"/>
      <w:lvlText w:val="o"/>
      <w:lvlJc w:val="left"/>
      <w:pPr>
        <w:ind w:left="2040" w:hanging="340"/>
      </w:pPr>
      <w:rPr>
        <w:rFonts w:ascii="Courier New" w:hAnsi="Courier New" w:hint="default"/>
      </w:rPr>
    </w:lvl>
    <w:lvl w:ilvl="5">
      <w:start w:val="1"/>
      <w:numFmt w:val="bullet"/>
      <w:lvlText w:val=""/>
      <w:lvlJc w:val="left"/>
      <w:pPr>
        <w:ind w:left="2380" w:hanging="340"/>
      </w:pPr>
      <w:rPr>
        <w:rFonts w:ascii="Wingdings" w:hAnsi="Wingdings" w:hint="default"/>
      </w:rPr>
    </w:lvl>
    <w:lvl w:ilvl="6">
      <w:start w:val="1"/>
      <w:numFmt w:val="bullet"/>
      <w:lvlText w:val=""/>
      <w:lvlJc w:val="left"/>
      <w:pPr>
        <w:ind w:left="2720" w:hanging="340"/>
      </w:pPr>
      <w:rPr>
        <w:rFonts w:ascii="Symbol" w:hAnsi="Symbol" w:hint="default"/>
      </w:rPr>
    </w:lvl>
    <w:lvl w:ilvl="7">
      <w:start w:val="1"/>
      <w:numFmt w:val="bullet"/>
      <w:lvlText w:val="o"/>
      <w:lvlJc w:val="left"/>
      <w:pPr>
        <w:ind w:left="3060" w:hanging="340"/>
      </w:pPr>
      <w:rPr>
        <w:rFonts w:ascii="Courier New" w:hAnsi="Courier New" w:cs="Courier New" w:hint="default"/>
      </w:rPr>
    </w:lvl>
    <w:lvl w:ilvl="8">
      <w:start w:val="1"/>
      <w:numFmt w:val="bullet"/>
      <w:lvlText w:val=""/>
      <w:lvlJc w:val="left"/>
      <w:pPr>
        <w:ind w:left="3400" w:hanging="340"/>
      </w:pPr>
      <w:rPr>
        <w:rFonts w:ascii="Wingdings" w:hAnsi="Wingdings" w:hint="default"/>
      </w:rPr>
    </w:lvl>
  </w:abstractNum>
  <w:abstractNum w:abstractNumId="11" w15:restartNumberingAfterBreak="0">
    <w:nsid w:val="02923AE5"/>
    <w:multiLevelType w:val="hybridMultilevel"/>
    <w:tmpl w:val="0534D604"/>
    <w:lvl w:ilvl="0" w:tplc="F0B2A2D2">
      <w:start w:val="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5D145F1"/>
    <w:multiLevelType w:val="hybridMultilevel"/>
    <w:tmpl w:val="0442C8C6"/>
    <w:lvl w:ilvl="0" w:tplc="CA884BBC">
      <w:numFmt w:val="bullet"/>
      <w:lvlText w:val="-"/>
      <w:lvlJc w:val="left"/>
      <w:pPr>
        <w:tabs>
          <w:tab w:val="num" w:pos="1177"/>
        </w:tabs>
        <w:ind w:left="1177" w:hanging="170"/>
      </w:pPr>
      <w:rPr>
        <w:rFonts w:ascii="Arial" w:eastAsia="Times New Roman" w:hAnsi="Arial" w:cs="Aria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3" w15:restartNumberingAfterBreak="0">
    <w:nsid w:val="085D182B"/>
    <w:multiLevelType w:val="hybridMultilevel"/>
    <w:tmpl w:val="A0A0B042"/>
    <w:lvl w:ilvl="0" w:tplc="1D78EEC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09C633C5"/>
    <w:multiLevelType w:val="hybridMultilevel"/>
    <w:tmpl w:val="D2909E02"/>
    <w:lvl w:ilvl="0" w:tplc="50F096C2">
      <w:start w:val="1"/>
      <w:numFmt w:val="decimal"/>
      <w:lvlText w:val="1.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0B7A6F5F"/>
    <w:multiLevelType w:val="hybridMultilevel"/>
    <w:tmpl w:val="A52AD4E6"/>
    <w:lvl w:ilvl="0" w:tplc="0972D38E">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0F72439E"/>
    <w:multiLevelType w:val="multilevel"/>
    <w:tmpl w:val="3D08D5AE"/>
    <w:lvl w:ilvl="0">
      <w:start w:val="1"/>
      <w:numFmt w:val="decimal"/>
      <w:pStyle w:val="LegalStyleHeading1"/>
      <w:lvlText w:val="%1."/>
      <w:lvlJc w:val="left"/>
      <w:pPr>
        <w:ind w:left="680" w:hanging="680"/>
      </w:pPr>
      <w:rPr>
        <w:rFonts w:hint="default"/>
      </w:rPr>
    </w:lvl>
    <w:lvl w:ilvl="1">
      <w:start w:val="1"/>
      <w:numFmt w:val="decimal"/>
      <w:pStyle w:val="Legalstylenumberedparagraph"/>
      <w:isLgl/>
      <w:lvlText w:val="%1.%2."/>
      <w:lvlJc w:val="left"/>
      <w:pPr>
        <w:ind w:left="680" w:hanging="680"/>
      </w:pPr>
      <w:rPr>
        <w:rFonts w:hint="default"/>
      </w:rPr>
    </w:lvl>
    <w:lvl w:ilvl="2">
      <w:start w:val="1"/>
      <w:numFmt w:val="decimal"/>
      <w:lvlText w:val="%1.%2.%3."/>
      <w:lvlJc w:val="left"/>
      <w:pPr>
        <w:ind w:left="680" w:hanging="680"/>
      </w:pPr>
      <w:rPr>
        <w:rFonts w:hint="default"/>
      </w:rPr>
    </w:lvl>
    <w:lvl w:ilvl="3">
      <w:start w:val="1"/>
      <w:numFmt w:val="decimal"/>
      <w:lvlText w:val="%1.%2.%3.%4."/>
      <w:lvlJc w:val="left"/>
      <w:pPr>
        <w:ind w:left="680" w:hanging="680"/>
      </w:pPr>
      <w:rPr>
        <w:rFonts w:hint="default"/>
      </w:rPr>
    </w:lvl>
    <w:lvl w:ilvl="4">
      <w:start w:val="1"/>
      <w:numFmt w:val="decimal"/>
      <w:lvlText w:val="%1.%2.%3.%4.%5."/>
      <w:lvlJc w:val="left"/>
      <w:pPr>
        <w:ind w:left="680" w:hanging="680"/>
      </w:pPr>
      <w:rPr>
        <w:rFonts w:hint="default"/>
      </w:rPr>
    </w:lvl>
    <w:lvl w:ilvl="5">
      <w:start w:val="1"/>
      <w:numFmt w:val="decimal"/>
      <w:lvlText w:val="%1.%2.%3.%4.%5.%6."/>
      <w:lvlJc w:val="left"/>
      <w:pPr>
        <w:ind w:left="680" w:hanging="680"/>
      </w:pPr>
      <w:rPr>
        <w:rFonts w:hint="default"/>
      </w:rPr>
    </w:lvl>
    <w:lvl w:ilvl="6">
      <w:start w:val="1"/>
      <w:numFmt w:val="decimal"/>
      <w:lvlText w:val="%1.%2.%3.%4.%5.%6.%7."/>
      <w:lvlJc w:val="left"/>
      <w:pPr>
        <w:ind w:left="680" w:hanging="680"/>
      </w:pPr>
      <w:rPr>
        <w:rFonts w:hint="default"/>
      </w:rPr>
    </w:lvl>
    <w:lvl w:ilvl="7">
      <w:start w:val="1"/>
      <w:numFmt w:val="decimal"/>
      <w:lvlText w:val="%1.%2.%3.%4.%5.%6.%7.%8."/>
      <w:lvlJc w:val="left"/>
      <w:pPr>
        <w:ind w:left="680" w:hanging="680"/>
      </w:pPr>
      <w:rPr>
        <w:rFonts w:hint="default"/>
      </w:rPr>
    </w:lvl>
    <w:lvl w:ilvl="8">
      <w:start w:val="1"/>
      <w:numFmt w:val="decimal"/>
      <w:lvlText w:val="%1.%2.%3.%4.%5.%6.%7.%8.%9."/>
      <w:lvlJc w:val="left"/>
      <w:pPr>
        <w:ind w:left="680" w:hanging="680"/>
      </w:pPr>
      <w:rPr>
        <w:rFonts w:hint="default"/>
      </w:rPr>
    </w:lvl>
  </w:abstractNum>
  <w:abstractNum w:abstractNumId="17" w15:restartNumberingAfterBreak="0">
    <w:nsid w:val="195B5C0A"/>
    <w:multiLevelType w:val="multilevel"/>
    <w:tmpl w:val="6F3A5F3E"/>
    <w:lvl w:ilvl="0">
      <w:start w:val="1"/>
      <w:numFmt w:val="decimal"/>
      <w:lvlText w:val="%1."/>
      <w:lvlJc w:val="left"/>
      <w:pPr>
        <w:ind w:left="680" w:hanging="680"/>
      </w:pPr>
      <w:rPr>
        <w:rFonts w:hint="default"/>
      </w:rPr>
    </w:lvl>
    <w:lvl w:ilvl="1">
      <w:start w:val="1"/>
      <w:numFmt w:val="decimal"/>
      <w:lvlText w:val="%1.%2."/>
      <w:lvlJc w:val="left"/>
      <w:pPr>
        <w:ind w:left="680" w:hanging="680"/>
      </w:pPr>
      <w:rPr>
        <w:rFonts w:hint="default"/>
      </w:rPr>
    </w:lvl>
    <w:lvl w:ilvl="2">
      <w:start w:val="1"/>
      <w:numFmt w:val="decimal"/>
      <w:lvlText w:val="%1.%2.%3."/>
      <w:lvlJc w:val="left"/>
      <w:pPr>
        <w:ind w:left="964" w:hanging="964"/>
      </w:pPr>
      <w:rPr>
        <w:rFonts w:hint="default"/>
      </w:rPr>
    </w:lvl>
    <w:lvl w:ilvl="3">
      <w:start w:val="1"/>
      <w:numFmt w:val="decimal"/>
      <w:lvlText w:val="%1.%2.%3.%4."/>
      <w:lvlJc w:val="left"/>
      <w:pPr>
        <w:ind w:left="964" w:hanging="964"/>
      </w:pPr>
      <w:rPr>
        <w:rFonts w:hint="default"/>
      </w:rPr>
    </w:lvl>
    <w:lvl w:ilvl="4">
      <w:start w:val="1"/>
      <w:numFmt w:val="decimal"/>
      <w:lvlText w:val="%1.%2.%3.%4.%5."/>
      <w:lvlJc w:val="left"/>
      <w:pPr>
        <w:ind w:left="680" w:hanging="680"/>
      </w:pPr>
      <w:rPr>
        <w:rFonts w:hint="default"/>
      </w:rPr>
    </w:lvl>
    <w:lvl w:ilvl="5">
      <w:start w:val="1"/>
      <w:numFmt w:val="decimal"/>
      <w:lvlText w:val="%1.%2.%3.%4.%5.%6."/>
      <w:lvlJc w:val="left"/>
      <w:pPr>
        <w:ind w:left="680" w:hanging="680"/>
      </w:pPr>
      <w:rPr>
        <w:rFonts w:hint="default"/>
      </w:rPr>
    </w:lvl>
    <w:lvl w:ilvl="6">
      <w:start w:val="1"/>
      <w:numFmt w:val="decimal"/>
      <w:lvlText w:val="%1.%2.%3.%4.%5.%6.%7."/>
      <w:lvlJc w:val="left"/>
      <w:pPr>
        <w:ind w:left="680" w:hanging="680"/>
      </w:pPr>
      <w:rPr>
        <w:rFonts w:hint="default"/>
      </w:rPr>
    </w:lvl>
    <w:lvl w:ilvl="7">
      <w:start w:val="1"/>
      <w:numFmt w:val="decimal"/>
      <w:lvlText w:val="%1.%2.%3.%4.%5.%6.%7.%8."/>
      <w:lvlJc w:val="left"/>
      <w:pPr>
        <w:ind w:left="680" w:hanging="680"/>
      </w:pPr>
      <w:rPr>
        <w:rFonts w:hint="default"/>
      </w:rPr>
    </w:lvl>
    <w:lvl w:ilvl="8">
      <w:start w:val="1"/>
      <w:numFmt w:val="decimal"/>
      <w:lvlText w:val="%1.%2.%3.%4.%5.%6.%7.%8.%9."/>
      <w:lvlJc w:val="left"/>
      <w:pPr>
        <w:ind w:left="680" w:hanging="680"/>
      </w:pPr>
      <w:rPr>
        <w:rFonts w:hint="default"/>
      </w:rPr>
    </w:lvl>
  </w:abstractNum>
  <w:abstractNum w:abstractNumId="18" w15:restartNumberingAfterBreak="0">
    <w:nsid w:val="20A041A5"/>
    <w:multiLevelType w:val="hybridMultilevel"/>
    <w:tmpl w:val="F138AAD0"/>
    <w:lvl w:ilvl="0" w:tplc="6DF48DD6">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44E0BE0"/>
    <w:multiLevelType w:val="hybridMultilevel"/>
    <w:tmpl w:val="6070417C"/>
    <w:lvl w:ilvl="0" w:tplc="692C32DA">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33A65BF"/>
    <w:multiLevelType w:val="multilevel"/>
    <w:tmpl w:val="72A81CA2"/>
    <w:lvl w:ilvl="0">
      <w:start w:val="1"/>
      <w:numFmt w:val="decimal"/>
      <w:pStyle w:val="NumberedList"/>
      <w:lvlText w:val="%1."/>
      <w:lvlJc w:val="left"/>
      <w:pPr>
        <w:ind w:left="680" w:hanging="340"/>
      </w:pPr>
      <w:rPr>
        <w:rFonts w:hint="default"/>
      </w:rPr>
    </w:lvl>
    <w:lvl w:ilvl="1">
      <w:start w:val="1"/>
      <w:numFmt w:val="bullet"/>
      <w:lvlText w:val="o"/>
      <w:lvlJc w:val="left"/>
      <w:pPr>
        <w:ind w:left="1020" w:hanging="340"/>
      </w:pPr>
      <w:rPr>
        <w:rFonts w:ascii="Courier New" w:hAnsi="Courier New" w:cs="Courier New" w:hint="default"/>
      </w:rPr>
    </w:lvl>
    <w:lvl w:ilvl="2">
      <w:start w:val="1"/>
      <w:numFmt w:val="bullet"/>
      <w:lvlText w:val=""/>
      <w:lvlJc w:val="left"/>
      <w:pPr>
        <w:ind w:left="1360" w:hanging="340"/>
      </w:pPr>
      <w:rPr>
        <w:rFonts w:ascii="Wingdings" w:hAnsi="Wingdings" w:hint="default"/>
      </w:rPr>
    </w:lvl>
    <w:lvl w:ilvl="3">
      <w:start w:val="1"/>
      <w:numFmt w:val="bullet"/>
      <w:lvlText w:val=""/>
      <w:lvlJc w:val="left"/>
      <w:pPr>
        <w:ind w:left="1700" w:hanging="340"/>
      </w:pPr>
      <w:rPr>
        <w:rFonts w:ascii="Symbol" w:hAnsi="Symbol" w:hint="default"/>
      </w:rPr>
    </w:lvl>
    <w:lvl w:ilvl="4">
      <w:start w:val="1"/>
      <w:numFmt w:val="bullet"/>
      <w:lvlText w:val="o"/>
      <w:lvlJc w:val="left"/>
      <w:pPr>
        <w:ind w:left="2040" w:hanging="340"/>
      </w:pPr>
      <w:rPr>
        <w:rFonts w:ascii="Courier New" w:hAnsi="Courier New" w:cs="Courier New" w:hint="default"/>
      </w:rPr>
    </w:lvl>
    <w:lvl w:ilvl="5">
      <w:start w:val="1"/>
      <w:numFmt w:val="bullet"/>
      <w:lvlText w:val=""/>
      <w:lvlJc w:val="left"/>
      <w:pPr>
        <w:ind w:left="2380" w:hanging="340"/>
      </w:pPr>
      <w:rPr>
        <w:rFonts w:ascii="Wingdings" w:hAnsi="Wingdings" w:hint="default"/>
      </w:rPr>
    </w:lvl>
    <w:lvl w:ilvl="6">
      <w:start w:val="1"/>
      <w:numFmt w:val="bullet"/>
      <w:lvlText w:val=""/>
      <w:lvlJc w:val="left"/>
      <w:pPr>
        <w:ind w:left="2720" w:hanging="340"/>
      </w:pPr>
      <w:rPr>
        <w:rFonts w:ascii="Symbol" w:hAnsi="Symbol" w:hint="default"/>
      </w:rPr>
    </w:lvl>
    <w:lvl w:ilvl="7">
      <w:start w:val="1"/>
      <w:numFmt w:val="bullet"/>
      <w:lvlText w:val="o"/>
      <w:lvlJc w:val="left"/>
      <w:pPr>
        <w:ind w:left="3060" w:hanging="340"/>
      </w:pPr>
      <w:rPr>
        <w:rFonts w:ascii="Courier New" w:hAnsi="Courier New" w:cs="Courier New" w:hint="default"/>
      </w:rPr>
    </w:lvl>
    <w:lvl w:ilvl="8">
      <w:start w:val="1"/>
      <w:numFmt w:val="bullet"/>
      <w:lvlText w:val=""/>
      <w:lvlJc w:val="left"/>
      <w:pPr>
        <w:ind w:left="3400" w:hanging="340"/>
      </w:pPr>
      <w:rPr>
        <w:rFonts w:ascii="Wingdings" w:hAnsi="Wingdings" w:hint="default"/>
      </w:rPr>
    </w:lvl>
  </w:abstractNum>
  <w:abstractNum w:abstractNumId="21" w15:restartNumberingAfterBreak="0">
    <w:nsid w:val="3A6B6996"/>
    <w:multiLevelType w:val="hybridMultilevel"/>
    <w:tmpl w:val="D53AC04C"/>
    <w:lvl w:ilvl="0" w:tplc="0C3A72E4">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4B7F1BCF"/>
    <w:multiLevelType w:val="hybridMultilevel"/>
    <w:tmpl w:val="F46206A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DE633DC"/>
    <w:multiLevelType w:val="hybridMultilevel"/>
    <w:tmpl w:val="D88CFD16"/>
    <w:lvl w:ilvl="0" w:tplc="9A9CDC08">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D6416C6"/>
    <w:multiLevelType w:val="multilevel"/>
    <w:tmpl w:val="B51ED814"/>
    <w:lvl w:ilvl="0">
      <w:start w:val="1"/>
      <w:numFmt w:val="decimal"/>
      <w:pStyle w:val="Heading1"/>
      <w:lvlText w:val="%1."/>
      <w:lvlJc w:val="left"/>
      <w:pPr>
        <w:ind w:left="680" w:hanging="680"/>
      </w:pPr>
      <w:rPr>
        <w:rFonts w:hint="default"/>
      </w:rPr>
    </w:lvl>
    <w:lvl w:ilvl="1">
      <w:start w:val="1"/>
      <w:numFmt w:val="decimal"/>
      <w:pStyle w:val="Heading2"/>
      <w:isLgl/>
      <w:lvlText w:val="%1.%2."/>
      <w:lvlJc w:val="left"/>
      <w:pPr>
        <w:ind w:left="822" w:hanging="680"/>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ind w:left="680" w:hanging="680"/>
      </w:pPr>
      <w:rPr>
        <w:rFonts w:hint="default"/>
      </w:rPr>
    </w:lvl>
    <w:lvl w:ilvl="3">
      <w:start w:val="1"/>
      <w:numFmt w:val="decimal"/>
      <w:pStyle w:val="Heading4"/>
      <w:lvlText w:val="%1.%2.%3.%4."/>
      <w:lvlJc w:val="left"/>
      <w:pPr>
        <w:ind w:left="680" w:hanging="680"/>
      </w:pPr>
      <w:rPr>
        <w:rFonts w:hint="default"/>
      </w:rPr>
    </w:lvl>
    <w:lvl w:ilvl="4">
      <w:start w:val="1"/>
      <w:numFmt w:val="decimal"/>
      <w:pStyle w:val="Heading5"/>
      <w:lvlText w:val="%1.%2.%3.%4.%5."/>
      <w:lvlJc w:val="left"/>
      <w:pPr>
        <w:ind w:left="680" w:hanging="680"/>
      </w:pPr>
      <w:rPr>
        <w:rFonts w:hint="default"/>
      </w:rPr>
    </w:lvl>
    <w:lvl w:ilvl="5">
      <w:start w:val="1"/>
      <w:numFmt w:val="decimal"/>
      <w:lvlText w:val="%1.%2.%3.%4.%5.%6."/>
      <w:lvlJc w:val="left"/>
      <w:pPr>
        <w:ind w:left="680" w:hanging="680"/>
      </w:pPr>
      <w:rPr>
        <w:rFonts w:hint="default"/>
      </w:rPr>
    </w:lvl>
    <w:lvl w:ilvl="6">
      <w:start w:val="1"/>
      <w:numFmt w:val="decimal"/>
      <w:lvlText w:val="%1.%2.%3.%4.%5.%6.%7."/>
      <w:lvlJc w:val="left"/>
      <w:pPr>
        <w:ind w:left="680" w:hanging="680"/>
      </w:pPr>
      <w:rPr>
        <w:rFonts w:hint="default"/>
      </w:rPr>
    </w:lvl>
    <w:lvl w:ilvl="7">
      <w:start w:val="1"/>
      <w:numFmt w:val="decimal"/>
      <w:lvlText w:val="%1.%2.%3.%4.%5.%6.%7.%8."/>
      <w:lvlJc w:val="left"/>
      <w:pPr>
        <w:ind w:left="680" w:hanging="680"/>
      </w:pPr>
      <w:rPr>
        <w:rFonts w:hint="default"/>
      </w:rPr>
    </w:lvl>
    <w:lvl w:ilvl="8">
      <w:start w:val="1"/>
      <w:numFmt w:val="decimal"/>
      <w:lvlText w:val="%1.%2.%3.%4.%5.%6.%7.%8.%9."/>
      <w:lvlJc w:val="left"/>
      <w:pPr>
        <w:ind w:left="680" w:hanging="680"/>
      </w:pPr>
      <w:rPr>
        <w:rFonts w:hint="default"/>
      </w:rPr>
    </w:lvl>
  </w:abstractNum>
  <w:abstractNum w:abstractNumId="25" w15:restartNumberingAfterBreak="0">
    <w:nsid w:val="638C35AA"/>
    <w:multiLevelType w:val="hybridMultilevel"/>
    <w:tmpl w:val="004E0504"/>
    <w:lvl w:ilvl="0" w:tplc="CA884BBC">
      <w:numFmt w:val="bullet"/>
      <w:lvlText w:val="-"/>
      <w:lvlJc w:val="left"/>
      <w:pPr>
        <w:tabs>
          <w:tab w:val="num" w:pos="1177"/>
        </w:tabs>
        <w:ind w:left="1177" w:hanging="17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50C3DE8"/>
    <w:multiLevelType w:val="multilevel"/>
    <w:tmpl w:val="2EE21756"/>
    <w:lvl w:ilvl="0">
      <w:start w:val="1"/>
      <w:numFmt w:val="bullet"/>
      <w:pStyle w:val="Table-bulletedlist"/>
      <w:lvlText w:val=""/>
      <w:lvlJc w:val="left"/>
      <w:pPr>
        <w:ind w:left="340" w:hanging="340"/>
      </w:pPr>
      <w:rPr>
        <w:rFonts w:ascii="Symbol" w:hAnsi="Symbol" w:hint="default"/>
      </w:rPr>
    </w:lvl>
    <w:lvl w:ilvl="1">
      <w:start w:val="1"/>
      <w:numFmt w:val="bullet"/>
      <w:lvlText w:val="o"/>
      <w:lvlJc w:val="left"/>
      <w:pPr>
        <w:ind w:left="680" w:hanging="340"/>
      </w:pPr>
      <w:rPr>
        <w:rFonts w:ascii="Courier New" w:hAnsi="Courier New" w:cs="Courier New" w:hint="default"/>
      </w:rPr>
    </w:lvl>
    <w:lvl w:ilvl="2">
      <w:start w:val="1"/>
      <w:numFmt w:val="bullet"/>
      <w:lvlText w:val=""/>
      <w:lvlJc w:val="left"/>
      <w:pPr>
        <w:ind w:left="1020" w:hanging="340"/>
      </w:pPr>
      <w:rPr>
        <w:rFonts w:ascii="Wingdings" w:hAnsi="Wingdings" w:hint="default"/>
      </w:rPr>
    </w:lvl>
    <w:lvl w:ilvl="3">
      <w:start w:val="1"/>
      <w:numFmt w:val="bullet"/>
      <w:lvlText w:val=""/>
      <w:lvlJc w:val="left"/>
      <w:pPr>
        <w:ind w:left="1360" w:hanging="340"/>
      </w:pPr>
      <w:rPr>
        <w:rFonts w:ascii="Symbol" w:hAnsi="Symbol" w:hint="default"/>
      </w:rPr>
    </w:lvl>
    <w:lvl w:ilvl="4">
      <w:start w:val="1"/>
      <w:numFmt w:val="bullet"/>
      <w:lvlText w:val="o"/>
      <w:lvlJc w:val="left"/>
      <w:pPr>
        <w:ind w:left="1700" w:hanging="340"/>
      </w:pPr>
      <w:rPr>
        <w:rFonts w:ascii="Courier New" w:hAnsi="Courier New" w:cs="Courier New" w:hint="default"/>
      </w:rPr>
    </w:lvl>
    <w:lvl w:ilvl="5">
      <w:start w:val="1"/>
      <w:numFmt w:val="bullet"/>
      <w:lvlText w:val=""/>
      <w:lvlJc w:val="left"/>
      <w:pPr>
        <w:ind w:left="2040" w:hanging="340"/>
      </w:pPr>
      <w:rPr>
        <w:rFonts w:ascii="Wingdings" w:hAnsi="Wingdings" w:hint="default"/>
      </w:rPr>
    </w:lvl>
    <w:lvl w:ilvl="6">
      <w:start w:val="1"/>
      <w:numFmt w:val="bullet"/>
      <w:lvlText w:val=""/>
      <w:lvlJc w:val="left"/>
      <w:pPr>
        <w:ind w:left="2380" w:hanging="340"/>
      </w:pPr>
      <w:rPr>
        <w:rFonts w:ascii="Symbol" w:hAnsi="Symbol" w:hint="default"/>
      </w:rPr>
    </w:lvl>
    <w:lvl w:ilvl="7">
      <w:start w:val="1"/>
      <w:numFmt w:val="bullet"/>
      <w:lvlText w:val="o"/>
      <w:lvlJc w:val="left"/>
      <w:pPr>
        <w:ind w:left="2720" w:hanging="340"/>
      </w:pPr>
      <w:rPr>
        <w:rFonts w:ascii="Courier New" w:hAnsi="Courier New" w:cs="Courier New" w:hint="default"/>
      </w:rPr>
    </w:lvl>
    <w:lvl w:ilvl="8">
      <w:start w:val="1"/>
      <w:numFmt w:val="bullet"/>
      <w:lvlText w:val=""/>
      <w:lvlJc w:val="left"/>
      <w:pPr>
        <w:ind w:left="3060" w:hanging="340"/>
      </w:pPr>
      <w:rPr>
        <w:rFonts w:ascii="Wingdings" w:hAnsi="Wingdings" w:hint="default"/>
      </w:rPr>
    </w:lvl>
  </w:abstractNum>
  <w:abstractNum w:abstractNumId="27" w15:restartNumberingAfterBreak="0">
    <w:nsid w:val="67991915"/>
    <w:multiLevelType w:val="hybridMultilevel"/>
    <w:tmpl w:val="CC74FF22"/>
    <w:lvl w:ilvl="0" w:tplc="46660E98">
      <w:start w:val="1"/>
      <w:numFmt w:val="decimal"/>
      <w:lvlText w:val="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F98591B"/>
    <w:multiLevelType w:val="hybridMultilevel"/>
    <w:tmpl w:val="A49C6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0A65ADC"/>
    <w:multiLevelType w:val="hybridMultilevel"/>
    <w:tmpl w:val="DF1A9858"/>
    <w:lvl w:ilvl="0" w:tplc="84F63EEE">
      <w:start w:val="1"/>
      <w:numFmt w:val="decimal"/>
      <w:lvlText w:val="1.%1"/>
      <w:lvlJc w:val="left"/>
      <w:pPr>
        <w:ind w:left="720" w:hanging="360"/>
      </w:pPr>
      <w:rPr>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19F3AC3"/>
    <w:multiLevelType w:val="hybridMultilevel"/>
    <w:tmpl w:val="764EF464"/>
    <w:lvl w:ilvl="0" w:tplc="E2300D3E">
      <w:start w:val="1"/>
      <w:numFmt w:val="lowerLetter"/>
      <w:lvlText w:val="%1."/>
      <w:lvlJc w:val="left"/>
      <w:pPr>
        <w:ind w:left="502" w:hanging="360"/>
      </w:pPr>
      <w:rPr>
        <w:rFonts w:hint="default"/>
        <w:b/>
      </w:rPr>
    </w:lvl>
    <w:lvl w:ilvl="1" w:tplc="08090019">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31" w15:restartNumberingAfterBreak="0">
    <w:nsid w:val="7A8933BC"/>
    <w:multiLevelType w:val="hybridMultilevel"/>
    <w:tmpl w:val="A39C344C"/>
    <w:lvl w:ilvl="0" w:tplc="DF3A33B8">
      <w:start w:val="3"/>
      <w:numFmt w:val="decimal"/>
      <w:lvlText w:val="%1"/>
      <w:lvlJc w:val="left"/>
      <w:pPr>
        <w:ind w:left="720" w:hanging="360"/>
      </w:pPr>
      <w:rPr>
        <w:rFonts w:eastAsiaTheme="minorHAnsi" w:cstheme="minorBid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5"/>
  </w:num>
  <w:num w:numId="2">
    <w:abstractNumId w:val="27"/>
  </w:num>
  <w:num w:numId="3">
    <w:abstractNumId w:val="14"/>
  </w:num>
  <w:num w:numId="4">
    <w:abstractNumId w:val="18"/>
  </w:num>
  <w:num w:numId="5">
    <w:abstractNumId w:val="23"/>
  </w:num>
  <w:num w:numId="6">
    <w:abstractNumId w:val="17"/>
  </w:num>
  <w:num w:numId="7">
    <w:abstractNumId w:val="19"/>
  </w:num>
  <w:num w:numId="8">
    <w:abstractNumId w:val="13"/>
  </w:num>
  <w:num w:numId="9">
    <w:abstractNumId w:val="21"/>
  </w:num>
  <w:num w:numId="10">
    <w:abstractNumId w:val="28"/>
  </w:num>
  <w:num w:numId="11">
    <w:abstractNumId w:val="3"/>
  </w:num>
  <w:num w:numId="12">
    <w:abstractNumId w:val="10"/>
  </w:num>
  <w:num w:numId="13">
    <w:abstractNumId w:val="26"/>
  </w:num>
  <w:num w:numId="14">
    <w:abstractNumId w:val="20"/>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
  </w:num>
  <w:num w:numId="18">
    <w:abstractNumId w:val="29"/>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4"/>
  </w:num>
  <w:num w:numId="22">
    <w:abstractNumId w:val="9"/>
  </w:num>
  <w:num w:numId="23">
    <w:abstractNumId w:val="7"/>
  </w:num>
  <w:num w:numId="24">
    <w:abstractNumId w:val="6"/>
  </w:num>
  <w:num w:numId="25">
    <w:abstractNumId w:val="5"/>
  </w:num>
  <w:num w:numId="26">
    <w:abstractNumId w:val="4"/>
  </w:num>
  <w:num w:numId="27">
    <w:abstractNumId w:val="8"/>
  </w:num>
  <w:num w:numId="28">
    <w:abstractNumId w:val="2"/>
  </w:num>
  <w:num w:numId="29">
    <w:abstractNumId w:val="1"/>
  </w:num>
  <w:num w:numId="30">
    <w:abstractNumId w:val="0"/>
  </w:num>
  <w:num w:numId="31">
    <w:abstractNumId w:val="31"/>
  </w:num>
  <w:num w:numId="32">
    <w:abstractNumId w:val="12"/>
  </w:num>
  <w:num w:numId="33">
    <w:abstractNumId w:val="11"/>
  </w:num>
  <w:num w:numId="34">
    <w:abstractNumId w:val="22"/>
  </w:num>
  <w:num w:numId="35">
    <w:abstractNumId w:val="30"/>
  </w:num>
  <w:num w:numId="3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0"/>
  <w:defaultTabStop w:val="680"/>
  <w:drawingGridHorizontalSpacing w:val="120"/>
  <w:displayHorizontalDrawingGridEvery w:val="2"/>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46F9"/>
    <w:rsid w:val="000060EC"/>
    <w:rsid w:val="00013B02"/>
    <w:rsid w:val="00030C33"/>
    <w:rsid w:val="00032889"/>
    <w:rsid w:val="00037C0E"/>
    <w:rsid w:val="00047931"/>
    <w:rsid w:val="000550D2"/>
    <w:rsid w:val="00057B24"/>
    <w:rsid w:val="00061D7E"/>
    <w:rsid w:val="00070329"/>
    <w:rsid w:val="000A3301"/>
    <w:rsid w:val="000B23DD"/>
    <w:rsid w:val="000D051D"/>
    <w:rsid w:val="000E2669"/>
    <w:rsid w:val="000E7DDF"/>
    <w:rsid w:val="000F0E38"/>
    <w:rsid w:val="00100810"/>
    <w:rsid w:val="00106AEB"/>
    <w:rsid w:val="00110FE5"/>
    <w:rsid w:val="00116A9B"/>
    <w:rsid w:val="00123C66"/>
    <w:rsid w:val="00130D69"/>
    <w:rsid w:val="00133A1C"/>
    <w:rsid w:val="00133D18"/>
    <w:rsid w:val="001405A0"/>
    <w:rsid w:val="00145AD7"/>
    <w:rsid w:val="00146DB2"/>
    <w:rsid w:val="001505F2"/>
    <w:rsid w:val="00160352"/>
    <w:rsid w:val="001622A1"/>
    <w:rsid w:val="001B08B4"/>
    <w:rsid w:val="001B35FA"/>
    <w:rsid w:val="001B3986"/>
    <w:rsid w:val="001B4164"/>
    <w:rsid w:val="001B5EEB"/>
    <w:rsid w:val="001D59B7"/>
    <w:rsid w:val="00200158"/>
    <w:rsid w:val="002031B5"/>
    <w:rsid w:val="00226171"/>
    <w:rsid w:val="00231FBE"/>
    <w:rsid w:val="00236405"/>
    <w:rsid w:val="002375A1"/>
    <w:rsid w:val="00256222"/>
    <w:rsid w:val="00263A59"/>
    <w:rsid w:val="00264780"/>
    <w:rsid w:val="00265EB0"/>
    <w:rsid w:val="002703D6"/>
    <w:rsid w:val="002904BC"/>
    <w:rsid w:val="00293F28"/>
    <w:rsid w:val="00297045"/>
    <w:rsid w:val="002A6256"/>
    <w:rsid w:val="002C30EA"/>
    <w:rsid w:val="002D67AE"/>
    <w:rsid w:val="002D7A13"/>
    <w:rsid w:val="00310286"/>
    <w:rsid w:val="00311E5B"/>
    <w:rsid w:val="00313DDB"/>
    <w:rsid w:val="0031471F"/>
    <w:rsid w:val="00335359"/>
    <w:rsid w:val="00340B00"/>
    <w:rsid w:val="00343219"/>
    <w:rsid w:val="00357620"/>
    <w:rsid w:val="0039184A"/>
    <w:rsid w:val="00391E52"/>
    <w:rsid w:val="00395BBE"/>
    <w:rsid w:val="003A0DB1"/>
    <w:rsid w:val="003A3D5E"/>
    <w:rsid w:val="003B6841"/>
    <w:rsid w:val="003D5212"/>
    <w:rsid w:val="004037B7"/>
    <w:rsid w:val="00430EE3"/>
    <w:rsid w:val="00440BC4"/>
    <w:rsid w:val="00442563"/>
    <w:rsid w:val="00443CDD"/>
    <w:rsid w:val="00446709"/>
    <w:rsid w:val="00453ABF"/>
    <w:rsid w:val="004567E9"/>
    <w:rsid w:val="00476E4C"/>
    <w:rsid w:val="004774FC"/>
    <w:rsid w:val="00496975"/>
    <w:rsid w:val="004C603B"/>
    <w:rsid w:val="004D739E"/>
    <w:rsid w:val="004D7BCC"/>
    <w:rsid w:val="005069AD"/>
    <w:rsid w:val="005119B4"/>
    <w:rsid w:val="005155F4"/>
    <w:rsid w:val="00517459"/>
    <w:rsid w:val="00526254"/>
    <w:rsid w:val="00533D32"/>
    <w:rsid w:val="00545B15"/>
    <w:rsid w:val="00547F30"/>
    <w:rsid w:val="005567CA"/>
    <w:rsid w:val="005779C2"/>
    <w:rsid w:val="00590339"/>
    <w:rsid w:val="005A0A82"/>
    <w:rsid w:val="005A199E"/>
    <w:rsid w:val="005A2370"/>
    <w:rsid w:val="005B217F"/>
    <w:rsid w:val="005B38C9"/>
    <w:rsid w:val="005C1CFB"/>
    <w:rsid w:val="005D08BF"/>
    <w:rsid w:val="005D4D82"/>
    <w:rsid w:val="005E0042"/>
    <w:rsid w:val="005E14C7"/>
    <w:rsid w:val="005E2E41"/>
    <w:rsid w:val="006026DC"/>
    <w:rsid w:val="00607053"/>
    <w:rsid w:val="00634287"/>
    <w:rsid w:val="00635C33"/>
    <w:rsid w:val="00655E00"/>
    <w:rsid w:val="00663343"/>
    <w:rsid w:val="006641AB"/>
    <w:rsid w:val="00672927"/>
    <w:rsid w:val="00672E15"/>
    <w:rsid w:val="006750A6"/>
    <w:rsid w:val="00677011"/>
    <w:rsid w:val="0069331F"/>
    <w:rsid w:val="00693CDF"/>
    <w:rsid w:val="006B1CC1"/>
    <w:rsid w:val="006C0923"/>
    <w:rsid w:val="006E726E"/>
    <w:rsid w:val="00705736"/>
    <w:rsid w:val="00713B84"/>
    <w:rsid w:val="00723415"/>
    <w:rsid w:val="0075110E"/>
    <w:rsid w:val="00752646"/>
    <w:rsid w:val="00757438"/>
    <w:rsid w:val="00783682"/>
    <w:rsid w:val="00790A0A"/>
    <w:rsid w:val="00792ED1"/>
    <w:rsid w:val="007A28D8"/>
    <w:rsid w:val="007A62BB"/>
    <w:rsid w:val="007B1829"/>
    <w:rsid w:val="007B2BEA"/>
    <w:rsid w:val="007B6597"/>
    <w:rsid w:val="007D2B32"/>
    <w:rsid w:val="007D2E1A"/>
    <w:rsid w:val="007E0134"/>
    <w:rsid w:val="008007EC"/>
    <w:rsid w:val="00826675"/>
    <w:rsid w:val="008308FB"/>
    <w:rsid w:val="008420A9"/>
    <w:rsid w:val="00854D00"/>
    <w:rsid w:val="008746F9"/>
    <w:rsid w:val="0088103D"/>
    <w:rsid w:val="00886358"/>
    <w:rsid w:val="00892631"/>
    <w:rsid w:val="008A7A7B"/>
    <w:rsid w:val="008B1111"/>
    <w:rsid w:val="008B51E0"/>
    <w:rsid w:val="008B57BB"/>
    <w:rsid w:val="008C1391"/>
    <w:rsid w:val="008D7F9A"/>
    <w:rsid w:val="008E3DA0"/>
    <w:rsid w:val="008E6CA0"/>
    <w:rsid w:val="008F2D9C"/>
    <w:rsid w:val="008F377E"/>
    <w:rsid w:val="00917243"/>
    <w:rsid w:val="00942469"/>
    <w:rsid w:val="009445F4"/>
    <w:rsid w:val="00955097"/>
    <w:rsid w:val="009574C1"/>
    <w:rsid w:val="00976857"/>
    <w:rsid w:val="00981E22"/>
    <w:rsid w:val="00985EAC"/>
    <w:rsid w:val="0098715E"/>
    <w:rsid w:val="00991519"/>
    <w:rsid w:val="00992BED"/>
    <w:rsid w:val="009B172F"/>
    <w:rsid w:val="009B4BB4"/>
    <w:rsid w:val="009C72EA"/>
    <w:rsid w:val="009E1799"/>
    <w:rsid w:val="009E19FE"/>
    <w:rsid w:val="009E3EE6"/>
    <w:rsid w:val="009F22B6"/>
    <w:rsid w:val="009F4345"/>
    <w:rsid w:val="00A01777"/>
    <w:rsid w:val="00A0487C"/>
    <w:rsid w:val="00A06785"/>
    <w:rsid w:val="00A06F5D"/>
    <w:rsid w:val="00A26308"/>
    <w:rsid w:val="00A35C61"/>
    <w:rsid w:val="00A46334"/>
    <w:rsid w:val="00A73526"/>
    <w:rsid w:val="00A772EF"/>
    <w:rsid w:val="00AB362C"/>
    <w:rsid w:val="00AC6CC4"/>
    <w:rsid w:val="00AD612D"/>
    <w:rsid w:val="00AE1F81"/>
    <w:rsid w:val="00AE2531"/>
    <w:rsid w:val="00B03C70"/>
    <w:rsid w:val="00B33317"/>
    <w:rsid w:val="00B53924"/>
    <w:rsid w:val="00B60A40"/>
    <w:rsid w:val="00B662F1"/>
    <w:rsid w:val="00B8139D"/>
    <w:rsid w:val="00B87A6D"/>
    <w:rsid w:val="00B934A3"/>
    <w:rsid w:val="00B94D04"/>
    <w:rsid w:val="00BB2396"/>
    <w:rsid w:val="00BB3CFF"/>
    <w:rsid w:val="00BD669E"/>
    <w:rsid w:val="00BE341E"/>
    <w:rsid w:val="00BF0976"/>
    <w:rsid w:val="00BF7EA2"/>
    <w:rsid w:val="00C02694"/>
    <w:rsid w:val="00C0526A"/>
    <w:rsid w:val="00C11749"/>
    <w:rsid w:val="00C25B38"/>
    <w:rsid w:val="00C315D2"/>
    <w:rsid w:val="00C43719"/>
    <w:rsid w:val="00C45B98"/>
    <w:rsid w:val="00C5468B"/>
    <w:rsid w:val="00C811E9"/>
    <w:rsid w:val="00C85741"/>
    <w:rsid w:val="00C95A10"/>
    <w:rsid w:val="00CA296D"/>
    <w:rsid w:val="00CB4937"/>
    <w:rsid w:val="00CC4238"/>
    <w:rsid w:val="00CD0861"/>
    <w:rsid w:val="00CE7849"/>
    <w:rsid w:val="00CE7B7E"/>
    <w:rsid w:val="00CF4542"/>
    <w:rsid w:val="00CF78E2"/>
    <w:rsid w:val="00D036F5"/>
    <w:rsid w:val="00D231B7"/>
    <w:rsid w:val="00D234F6"/>
    <w:rsid w:val="00D35207"/>
    <w:rsid w:val="00D41CD7"/>
    <w:rsid w:val="00D44CB8"/>
    <w:rsid w:val="00D510C2"/>
    <w:rsid w:val="00D52537"/>
    <w:rsid w:val="00D54AE8"/>
    <w:rsid w:val="00D5606F"/>
    <w:rsid w:val="00D67C43"/>
    <w:rsid w:val="00D77871"/>
    <w:rsid w:val="00D80E80"/>
    <w:rsid w:val="00D874CC"/>
    <w:rsid w:val="00D91BD5"/>
    <w:rsid w:val="00DA231F"/>
    <w:rsid w:val="00DA3577"/>
    <w:rsid w:val="00DC02D7"/>
    <w:rsid w:val="00DF0CAE"/>
    <w:rsid w:val="00DF1AF1"/>
    <w:rsid w:val="00E02E84"/>
    <w:rsid w:val="00E13865"/>
    <w:rsid w:val="00E23B45"/>
    <w:rsid w:val="00E2558B"/>
    <w:rsid w:val="00E513F6"/>
    <w:rsid w:val="00E51512"/>
    <w:rsid w:val="00E545D3"/>
    <w:rsid w:val="00E6432A"/>
    <w:rsid w:val="00E905C8"/>
    <w:rsid w:val="00E90DD5"/>
    <w:rsid w:val="00E92D71"/>
    <w:rsid w:val="00E93871"/>
    <w:rsid w:val="00EA7DAE"/>
    <w:rsid w:val="00EB0F58"/>
    <w:rsid w:val="00EB66E6"/>
    <w:rsid w:val="00EC3B89"/>
    <w:rsid w:val="00EC572E"/>
    <w:rsid w:val="00ED5A9B"/>
    <w:rsid w:val="00EF0F38"/>
    <w:rsid w:val="00EF48EC"/>
    <w:rsid w:val="00F00CC2"/>
    <w:rsid w:val="00F05377"/>
    <w:rsid w:val="00F135DB"/>
    <w:rsid w:val="00F56E1F"/>
    <w:rsid w:val="00F640F5"/>
    <w:rsid w:val="00F7572C"/>
    <w:rsid w:val="00F81A1B"/>
    <w:rsid w:val="00F84088"/>
    <w:rsid w:val="00F96E13"/>
    <w:rsid w:val="00FA0881"/>
    <w:rsid w:val="00FA4879"/>
    <w:rsid w:val="00FC2F46"/>
    <w:rsid w:val="00FC4D37"/>
    <w:rsid w:val="00FE0857"/>
    <w:rsid w:val="00FE5EDC"/>
    <w:rsid w:val="00FF0D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5:docId w15:val="{BF9A9366-E42A-440E-A36E-2158B3C28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before="120" w:after="12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Grid" w:uiPriority="59"/>
    <w:lsdException w:name="Table Theme" w:locked="1" w:semiHidden="1" w:unhideWhenUsed="1"/>
    <w:lsdException w:name="Placeholder Text" w:semiHidden="1"/>
    <w:lsdException w:name="No Spacing"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uiPriority="34" w:qFormat="1"/>
    <w:lsdException w:name="Quote" w:uiPriority="29"/>
    <w:lsdException w:name="Intense Quote" w:uiPriority="30"/>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5736"/>
    <w:rPr>
      <w:rFonts w:ascii="Arial" w:hAnsi="Arial"/>
    </w:rPr>
  </w:style>
  <w:style w:type="paragraph" w:styleId="Heading1">
    <w:name w:val="heading 1"/>
    <w:basedOn w:val="Normal"/>
    <w:next w:val="Normal"/>
    <w:link w:val="Heading1Char"/>
    <w:uiPriority w:val="2"/>
    <w:qFormat/>
    <w:rsid w:val="00E92D71"/>
    <w:pPr>
      <w:keepNext/>
      <w:keepLines/>
      <w:numPr>
        <w:numId w:val="21"/>
      </w:numPr>
      <w:spacing w:before="360"/>
      <w:outlineLvl w:val="0"/>
    </w:pPr>
    <w:rPr>
      <w:rFonts w:eastAsiaTheme="majorEastAsia" w:cstheme="majorBidi"/>
      <w:b/>
      <w:bCs/>
      <w:szCs w:val="28"/>
    </w:rPr>
  </w:style>
  <w:style w:type="paragraph" w:styleId="Heading2">
    <w:name w:val="heading 2"/>
    <w:basedOn w:val="Heading1"/>
    <w:next w:val="Normal"/>
    <w:link w:val="Heading2Char"/>
    <w:uiPriority w:val="4"/>
    <w:unhideWhenUsed/>
    <w:qFormat/>
    <w:rsid w:val="009445F4"/>
    <w:pPr>
      <w:numPr>
        <w:ilvl w:val="1"/>
      </w:numPr>
      <w:spacing w:before="240"/>
      <w:ind w:left="680"/>
      <w:outlineLvl w:val="1"/>
    </w:pPr>
  </w:style>
  <w:style w:type="paragraph" w:styleId="Heading3">
    <w:name w:val="heading 3"/>
    <w:basedOn w:val="Heading2"/>
    <w:next w:val="Normal"/>
    <w:link w:val="Heading3Char"/>
    <w:uiPriority w:val="6"/>
    <w:unhideWhenUsed/>
    <w:qFormat/>
    <w:rsid w:val="009B172F"/>
    <w:pPr>
      <w:numPr>
        <w:ilvl w:val="2"/>
      </w:numPr>
      <w:outlineLvl w:val="2"/>
    </w:pPr>
  </w:style>
  <w:style w:type="paragraph" w:styleId="Heading4">
    <w:name w:val="heading 4"/>
    <w:basedOn w:val="Heading3"/>
    <w:next w:val="Normal"/>
    <w:link w:val="Heading4Char"/>
    <w:uiPriority w:val="8"/>
    <w:unhideWhenUsed/>
    <w:qFormat/>
    <w:rsid w:val="003A3D5E"/>
    <w:pPr>
      <w:numPr>
        <w:ilvl w:val="3"/>
      </w:numPr>
      <w:outlineLvl w:val="3"/>
    </w:pPr>
    <w:rPr>
      <w:bCs w:val="0"/>
      <w:iCs/>
    </w:rPr>
  </w:style>
  <w:style w:type="paragraph" w:styleId="Heading5">
    <w:name w:val="heading 5"/>
    <w:basedOn w:val="Normal"/>
    <w:next w:val="Normal"/>
    <w:link w:val="Heading5Char"/>
    <w:uiPriority w:val="9"/>
    <w:semiHidden/>
    <w:unhideWhenUsed/>
    <w:rsid w:val="00D5606F"/>
    <w:pPr>
      <w:keepNext/>
      <w:keepLines/>
      <w:numPr>
        <w:ilvl w:val="4"/>
        <w:numId w:val="21"/>
      </w:numPr>
      <w:spacing w:before="200" w:after="0"/>
      <w:outlineLvl w:val="4"/>
    </w:pPr>
    <w:rPr>
      <w:rFonts w:asciiTheme="majorHAnsi" w:eastAsiaTheme="majorEastAsia" w:hAnsiTheme="majorHAnsi" w:cstheme="majorBidi"/>
      <w:color w:val="01475E"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4"/>
    <w:qFormat/>
    <w:rsid w:val="00663343"/>
    <w:pPr>
      <w:spacing w:before="0" w:after="0" w:line="240" w:lineRule="auto"/>
    </w:pPr>
  </w:style>
  <w:style w:type="character" w:customStyle="1" w:styleId="Heading1Char">
    <w:name w:val="Heading 1 Char"/>
    <w:basedOn w:val="DefaultParagraphFont"/>
    <w:link w:val="Heading1"/>
    <w:uiPriority w:val="2"/>
    <w:rsid w:val="00E92D71"/>
    <w:rPr>
      <w:rFonts w:ascii="Arial" w:eastAsiaTheme="majorEastAsia" w:hAnsi="Arial" w:cstheme="majorBidi"/>
      <w:b/>
      <w:bCs/>
      <w:szCs w:val="28"/>
    </w:rPr>
  </w:style>
  <w:style w:type="paragraph" w:styleId="ListParagraph">
    <w:name w:val="List Paragraph"/>
    <w:aliases w:val="Bulleted List"/>
    <w:basedOn w:val="Normal"/>
    <w:link w:val="ListParagraphChar"/>
    <w:uiPriority w:val="34"/>
    <w:qFormat/>
    <w:rsid w:val="00B87A6D"/>
    <w:pPr>
      <w:numPr>
        <w:numId w:val="12"/>
      </w:numPr>
    </w:pPr>
  </w:style>
  <w:style w:type="character" w:customStyle="1" w:styleId="Heading2Char">
    <w:name w:val="Heading 2 Char"/>
    <w:basedOn w:val="DefaultParagraphFont"/>
    <w:link w:val="Heading2"/>
    <w:uiPriority w:val="4"/>
    <w:rsid w:val="009445F4"/>
    <w:rPr>
      <w:rFonts w:ascii="Arial" w:eastAsiaTheme="majorEastAsia" w:hAnsi="Arial" w:cstheme="majorBidi"/>
      <w:b/>
      <w:bCs/>
      <w:szCs w:val="28"/>
    </w:rPr>
  </w:style>
  <w:style w:type="character" w:customStyle="1" w:styleId="Heading3Char">
    <w:name w:val="Heading 3 Char"/>
    <w:basedOn w:val="DefaultParagraphFont"/>
    <w:link w:val="Heading3"/>
    <w:uiPriority w:val="6"/>
    <w:rsid w:val="009B172F"/>
    <w:rPr>
      <w:rFonts w:ascii="Arial" w:eastAsiaTheme="majorEastAsia" w:hAnsi="Arial" w:cstheme="majorBidi"/>
      <w:b/>
      <w:bCs/>
      <w:szCs w:val="28"/>
    </w:rPr>
  </w:style>
  <w:style w:type="character" w:customStyle="1" w:styleId="Heading4Char">
    <w:name w:val="Heading 4 Char"/>
    <w:basedOn w:val="DefaultParagraphFont"/>
    <w:link w:val="Heading4"/>
    <w:uiPriority w:val="8"/>
    <w:rsid w:val="00655E00"/>
    <w:rPr>
      <w:rFonts w:ascii="Arial" w:eastAsiaTheme="majorEastAsia" w:hAnsi="Arial" w:cstheme="majorBidi"/>
      <w:b/>
      <w:iCs/>
      <w:szCs w:val="28"/>
    </w:rPr>
  </w:style>
  <w:style w:type="paragraph" w:styleId="Title">
    <w:name w:val="Title"/>
    <w:basedOn w:val="Normal"/>
    <w:next w:val="Normal"/>
    <w:link w:val="TitleChar"/>
    <w:uiPriority w:val="10"/>
    <w:qFormat/>
    <w:rsid w:val="00A0487C"/>
    <w:rPr>
      <w:b/>
      <w:sz w:val="52"/>
      <w:szCs w:val="52"/>
    </w:rPr>
  </w:style>
  <w:style w:type="character" w:customStyle="1" w:styleId="TitleChar">
    <w:name w:val="Title Char"/>
    <w:basedOn w:val="DefaultParagraphFont"/>
    <w:link w:val="Title"/>
    <w:uiPriority w:val="10"/>
    <w:rsid w:val="00A0487C"/>
    <w:rPr>
      <w:rFonts w:ascii="Arial" w:hAnsi="Arial"/>
      <w:b/>
      <w:sz w:val="52"/>
      <w:szCs w:val="52"/>
    </w:rPr>
  </w:style>
  <w:style w:type="paragraph" w:styleId="Subtitle">
    <w:name w:val="Subtitle"/>
    <w:basedOn w:val="Normal"/>
    <w:link w:val="SubtitleChar"/>
    <w:uiPriority w:val="11"/>
    <w:qFormat/>
    <w:rsid w:val="00A0487C"/>
    <w:rPr>
      <w:b/>
      <w:sz w:val="28"/>
    </w:rPr>
  </w:style>
  <w:style w:type="character" w:customStyle="1" w:styleId="SubtitleChar">
    <w:name w:val="Subtitle Char"/>
    <w:basedOn w:val="DefaultParagraphFont"/>
    <w:link w:val="Subtitle"/>
    <w:uiPriority w:val="11"/>
    <w:rsid w:val="00A0487C"/>
    <w:rPr>
      <w:rFonts w:ascii="Arial" w:hAnsi="Arial"/>
      <w:b/>
      <w:sz w:val="28"/>
    </w:rPr>
  </w:style>
  <w:style w:type="paragraph" w:styleId="NormalWeb">
    <w:name w:val="Normal (Web)"/>
    <w:basedOn w:val="Normal"/>
    <w:uiPriority w:val="99"/>
    <w:semiHidden/>
    <w:unhideWhenUsed/>
    <w:rsid w:val="00A0487C"/>
    <w:pPr>
      <w:spacing w:before="100" w:beforeAutospacing="1" w:after="100" w:afterAutospacing="1" w:line="240" w:lineRule="auto"/>
    </w:pPr>
    <w:rPr>
      <w:rFonts w:ascii="Times New Roman" w:eastAsia="Times New Roman" w:hAnsi="Times New Roman" w:cs="Times New Roman"/>
      <w:lang w:eastAsia="en-GB"/>
    </w:rPr>
  </w:style>
  <w:style w:type="character" w:styleId="Strong">
    <w:name w:val="Strong"/>
    <w:basedOn w:val="DefaultParagraphFont"/>
    <w:uiPriority w:val="22"/>
    <w:qFormat/>
    <w:rsid w:val="00A0487C"/>
    <w:rPr>
      <w:b/>
      <w:bCs/>
    </w:rPr>
  </w:style>
  <w:style w:type="character" w:styleId="BookTitle">
    <w:name w:val="Book Title"/>
    <w:basedOn w:val="DefaultParagraphFont"/>
    <w:uiPriority w:val="33"/>
    <w:rsid w:val="00A0487C"/>
    <w:rPr>
      <w:b/>
      <w:bCs/>
      <w:smallCaps/>
      <w:spacing w:val="5"/>
    </w:rPr>
  </w:style>
  <w:style w:type="paragraph" w:customStyle="1" w:styleId="Table-Paragraph">
    <w:name w:val="Table - Paragraph"/>
    <w:basedOn w:val="Normal"/>
    <w:link w:val="Table-ParagraphChar"/>
    <w:uiPriority w:val="13"/>
    <w:qFormat/>
    <w:rsid w:val="00057B24"/>
    <w:pPr>
      <w:spacing w:before="60" w:after="0"/>
    </w:pPr>
    <w:rPr>
      <w:szCs w:val="21"/>
    </w:rPr>
  </w:style>
  <w:style w:type="paragraph" w:customStyle="1" w:styleId="Table-Heading">
    <w:name w:val="Table - Heading"/>
    <w:basedOn w:val="Table-Paragraph"/>
    <w:link w:val="Table-HeadingChar"/>
    <w:uiPriority w:val="13"/>
    <w:qFormat/>
    <w:rsid w:val="00047931"/>
    <w:rPr>
      <w:b/>
    </w:rPr>
  </w:style>
  <w:style w:type="character" w:customStyle="1" w:styleId="Table-ParagraphChar">
    <w:name w:val="Table - Paragraph Char"/>
    <w:basedOn w:val="DefaultParagraphFont"/>
    <w:link w:val="Table-Paragraph"/>
    <w:uiPriority w:val="13"/>
    <w:rsid w:val="00057B24"/>
    <w:rPr>
      <w:rFonts w:ascii="Arial" w:hAnsi="Arial"/>
      <w:szCs w:val="21"/>
    </w:rPr>
  </w:style>
  <w:style w:type="paragraph" w:customStyle="1" w:styleId="Heading1NoNumber">
    <w:name w:val="Heading 1 No Number"/>
    <w:basedOn w:val="Heading1"/>
    <w:next w:val="Normal"/>
    <w:link w:val="Heading1NoNumberChar"/>
    <w:uiPriority w:val="3"/>
    <w:qFormat/>
    <w:rsid w:val="00655E00"/>
    <w:pPr>
      <w:numPr>
        <w:numId w:val="0"/>
      </w:numPr>
    </w:pPr>
  </w:style>
  <w:style w:type="character" w:customStyle="1" w:styleId="Table-HeadingChar">
    <w:name w:val="Table - Heading Char"/>
    <w:basedOn w:val="Table-ParagraphChar"/>
    <w:link w:val="Table-Heading"/>
    <w:uiPriority w:val="13"/>
    <w:rsid w:val="00047931"/>
    <w:rPr>
      <w:rFonts w:ascii="Arial" w:hAnsi="Arial"/>
      <w:b/>
      <w:szCs w:val="21"/>
    </w:rPr>
  </w:style>
  <w:style w:type="paragraph" w:customStyle="1" w:styleId="Heading2NoNumber">
    <w:name w:val="Heading 2 No Number"/>
    <w:basedOn w:val="Heading2"/>
    <w:next w:val="Normal"/>
    <w:link w:val="Heading2NoNumberChar"/>
    <w:uiPriority w:val="5"/>
    <w:qFormat/>
    <w:rsid w:val="00655E00"/>
    <w:pPr>
      <w:numPr>
        <w:ilvl w:val="0"/>
        <w:numId w:val="0"/>
      </w:numPr>
    </w:pPr>
  </w:style>
  <w:style w:type="character" w:customStyle="1" w:styleId="Heading1NoNumberChar">
    <w:name w:val="Heading 1 No Number Char"/>
    <w:basedOn w:val="Heading1Char"/>
    <w:link w:val="Heading1NoNumber"/>
    <w:uiPriority w:val="3"/>
    <w:rsid w:val="00655E00"/>
    <w:rPr>
      <w:rFonts w:ascii="Arial" w:eastAsiaTheme="majorEastAsia" w:hAnsi="Arial" w:cstheme="majorBidi"/>
      <w:b/>
      <w:bCs/>
      <w:szCs w:val="28"/>
    </w:rPr>
  </w:style>
  <w:style w:type="paragraph" w:customStyle="1" w:styleId="Heading3NoNumber">
    <w:name w:val="Heading 3 No Number"/>
    <w:basedOn w:val="Heading3"/>
    <w:next w:val="Normal"/>
    <w:link w:val="Heading3NoNumberChar"/>
    <w:uiPriority w:val="7"/>
    <w:qFormat/>
    <w:rsid w:val="009B172F"/>
    <w:pPr>
      <w:numPr>
        <w:ilvl w:val="0"/>
        <w:numId w:val="0"/>
      </w:numPr>
    </w:pPr>
  </w:style>
  <w:style w:type="character" w:customStyle="1" w:styleId="Heading2NoNumberChar">
    <w:name w:val="Heading 2 No Number Char"/>
    <w:basedOn w:val="Heading2Char"/>
    <w:link w:val="Heading2NoNumber"/>
    <w:uiPriority w:val="5"/>
    <w:rsid w:val="00655E00"/>
    <w:rPr>
      <w:rFonts w:ascii="Arial" w:eastAsiaTheme="majorEastAsia" w:hAnsi="Arial" w:cstheme="majorBidi"/>
      <w:b/>
      <w:bCs/>
      <w:szCs w:val="28"/>
    </w:rPr>
  </w:style>
  <w:style w:type="paragraph" w:customStyle="1" w:styleId="Heading4NoNumber">
    <w:name w:val="Heading 4 No Number"/>
    <w:basedOn w:val="Heading4"/>
    <w:next w:val="Normal"/>
    <w:link w:val="Heading4NoNumberChar"/>
    <w:uiPriority w:val="9"/>
    <w:qFormat/>
    <w:rsid w:val="00655E00"/>
    <w:pPr>
      <w:numPr>
        <w:ilvl w:val="0"/>
        <w:numId w:val="0"/>
      </w:numPr>
    </w:pPr>
  </w:style>
  <w:style w:type="character" w:customStyle="1" w:styleId="Heading3NoNumberChar">
    <w:name w:val="Heading 3 No Number Char"/>
    <w:basedOn w:val="Heading3Char"/>
    <w:link w:val="Heading3NoNumber"/>
    <w:uiPriority w:val="7"/>
    <w:rsid w:val="009B172F"/>
    <w:rPr>
      <w:rFonts w:ascii="Arial" w:eastAsiaTheme="majorEastAsia" w:hAnsi="Arial" w:cstheme="majorBidi"/>
      <w:b/>
      <w:bCs/>
      <w:szCs w:val="28"/>
    </w:rPr>
  </w:style>
  <w:style w:type="paragraph" w:styleId="TOC1">
    <w:name w:val="toc 1"/>
    <w:basedOn w:val="Normal"/>
    <w:next w:val="Normal"/>
    <w:autoRedefine/>
    <w:uiPriority w:val="39"/>
    <w:unhideWhenUsed/>
    <w:rsid w:val="000E7DDF"/>
    <w:pPr>
      <w:tabs>
        <w:tab w:val="left" w:pos="480"/>
        <w:tab w:val="right" w:leader="dot" w:pos="10206"/>
      </w:tabs>
    </w:pPr>
  </w:style>
  <w:style w:type="character" w:customStyle="1" w:styleId="Heading4NoNumberChar">
    <w:name w:val="Heading 4 No Number Char"/>
    <w:basedOn w:val="Heading4Char"/>
    <w:link w:val="Heading4NoNumber"/>
    <w:uiPriority w:val="9"/>
    <w:rsid w:val="00655E00"/>
    <w:rPr>
      <w:rFonts w:ascii="Arial" w:eastAsiaTheme="majorEastAsia" w:hAnsi="Arial" w:cstheme="majorBidi"/>
      <w:b/>
      <w:iCs/>
      <w:szCs w:val="28"/>
    </w:rPr>
  </w:style>
  <w:style w:type="paragraph" w:styleId="TOC2">
    <w:name w:val="toc 2"/>
    <w:basedOn w:val="Normal"/>
    <w:next w:val="Normal"/>
    <w:autoRedefine/>
    <w:uiPriority w:val="39"/>
    <w:unhideWhenUsed/>
    <w:rsid w:val="00655E00"/>
    <w:pPr>
      <w:spacing w:after="100"/>
      <w:ind w:left="240"/>
    </w:pPr>
  </w:style>
  <w:style w:type="paragraph" w:styleId="TOC3">
    <w:name w:val="toc 3"/>
    <w:basedOn w:val="Normal"/>
    <w:next w:val="Normal"/>
    <w:autoRedefine/>
    <w:uiPriority w:val="39"/>
    <w:unhideWhenUsed/>
    <w:rsid w:val="00655E00"/>
    <w:pPr>
      <w:spacing w:after="100"/>
      <w:ind w:left="480"/>
    </w:pPr>
  </w:style>
  <w:style w:type="paragraph" w:styleId="TOC4">
    <w:name w:val="toc 4"/>
    <w:basedOn w:val="Normal"/>
    <w:next w:val="Normal"/>
    <w:autoRedefine/>
    <w:uiPriority w:val="39"/>
    <w:unhideWhenUsed/>
    <w:rsid w:val="00655E00"/>
    <w:pPr>
      <w:spacing w:before="0" w:after="100"/>
      <w:ind w:left="660"/>
    </w:pPr>
    <w:rPr>
      <w:rFonts w:asciiTheme="minorHAnsi" w:eastAsiaTheme="minorEastAsia" w:hAnsiTheme="minorHAnsi"/>
      <w:sz w:val="22"/>
      <w:szCs w:val="22"/>
      <w:lang w:eastAsia="en-GB"/>
    </w:rPr>
  </w:style>
  <w:style w:type="paragraph" w:styleId="TOC5">
    <w:name w:val="toc 5"/>
    <w:basedOn w:val="Normal"/>
    <w:next w:val="Normal"/>
    <w:autoRedefine/>
    <w:uiPriority w:val="39"/>
    <w:unhideWhenUsed/>
    <w:rsid w:val="00655E00"/>
    <w:pPr>
      <w:spacing w:before="0" w:after="100"/>
      <w:ind w:left="880"/>
    </w:pPr>
    <w:rPr>
      <w:rFonts w:asciiTheme="minorHAnsi" w:eastAsiaTheme="minorEastAsia" w:hAnsiTheme="minorHAnsi"/>
      <w:sz w:val="22"/>
      <w:szCs w:val="22"/>
      <w:lang w:eastAsia="en-GB"/>
    </w:rPr>
  </w:style>
  <w:style w:type="paragraph" w:styleId="TOC6">
    <w:name w:val="toc 6"/>
    <w:basedOn w:val="Normal"/>
    <w:next w:val="Normal"/>
    <w:autoRedefine/>
    <w:uiPriority w:val="39"/>
    <w:unhideWhenUsed/>
    <w:rsid w:val="00655E00"/>
    <w:pPr>
      <w:spacing w:before="0" w:after="100"/>
      <w:ind w:left="1100"/>
    </w:pPr>
    <w:rPr>
      <w:rFonts w:asciiTheme="minorHAnsi" w:eastAsiaTheme="minorEastAsia" w:hAnsiTheme="minorHAnsi"/>
      <w:sz w:val="22"/>
      <w:szCs w:val="22"/>
      <w:lang w:eastAsia="en-GB"/>
    </w:rPr>
  </w:style>
  <w:style w:type="paragraph" w:styleId="TOC7">
    <w:name w:val="toc 7"/>
    <w:basedOn w:val="Normal"/>
    <w:next w:val="Normal"/>
    <w:autoRedefine/>
    <w:uiPriority w:val="39"/>
    <w:unhideWhenUsed/>
    <w:rsid w:val="00655E00"/>
    <w:pPr>
      <w:spacing w:before="0" w:after="100"/>
      <w:ind w:left="1320"/>
    </w:pPr>
    <w:rPr>
      <w:rFonts w:asciiTheme="minorHAnsi" w:eastAsiaTheme="minorEastAsia" w:hAnsiTheme="minorHAnsi"/>
      <w:sz w:val="22"/>
      <w:szCs w:val="22"/>
      <w:lang w:eastAsia="en-GB"/>
    </w:rPr>
  </w:style>
  <w:style w:type="paragraph" w:styleId="TOC8">
    <w:name w:val="toc 8"/>
    <w:basedOn w:val="Normal"/>
    <w:next w:val="Normal"/>
    <w:autoRedefine/>
    <w:uiPriority w:val="39"/>
    <w:unhideWhenUsed/>
    <w:rsid w:val="00655E00"/>
    <w:pPr>
      <w:spacing w:before="0" w:after="100"/>
      <w:ind w:left="1540"/>
    </w:pPr>
    <w:rPr>
      <w:rFonts w:asciiTheme="minorHAnsi" w:eastAsiaTheme="minorEastAsia" w:hAnsiTheme="minorHAnsi"/>
      <w:sz w:val="22"/>
      <w:szCs w:val="22"/>
      <w:lang w:eastAsia="en-GB"/>
    </w:rPr>
  </w:style>
  <w:style w:type="paragraph" w:styleId="TOC9">
    <w:name w:val="toc 9"/>
    <w:basedOn w:val="Normal"/>
    <w:next w:val="Normal"/>
    <w:autoRedefine/>
    <w:uiPriority w:val="39"/>
    <w:unhideWhenUsed/>
    <w:rsid w:val="00655E00"/>
    <w:pPr>
      <w:spacing w:before="0" w:after="100"/>
      <w:ind w:left="1760"/>
    </w:pPr>
    <w:rPr>
      <w:rFonts w:asciiTheme="minorHAnsi" w:eastAsiaTheme="minorEastAsia" w:hAnsiTheme="minorHAnsi"/>
      <w:sz w:val="22"/>
      <w:szCs w:val="22"/>
      <w:lang w:eastAsia="en-GB"/>
    </w:rPr>
  </w:style>
  <w:style w:type="character" w:styleId="Hyperlink">
    <w:name w:val="Hyperlink"/>
    <w:basedOn w:val="DefaultParagraphFont"/>
    <w:uiPriority w:val="99"/>
    <w:unhideWhenUsed/>
    <w:rsid w:val="00655E00"/>
    <w:rPr>
      <w:color w:val="0391BF" w:themeColor="hyperlink"/>
      <w:u w:val="single"/>
    </w:rPr>
  </w:style>
  <w:style w:type="paragraph" w:styleId="BalloonText">
    <w:name w:val="Balloon Text"/>
    <w:basedOn w:val="Normal"/>
    <w:link w:val="BalloonTextChar"/>
    <w:uiPriority w:val="99"/>
    <w:semiHidden/>
    <w:unhideWhenUsed/>
    <w:rsid w:val="00705736"/>
    <w:pPr>
      <w:spacing w:before="0" w:after="0" w:line="288" w:lineRule="auto"/>
    </w:pPr>
    <w:rPr>
      <w:rFonts w:cs="Tahoma"/>
      <w:szCs w:val="16"/>
    </w:rPr>
  </w:style>
  <w:style w:type="character" w:customStyle="1" w:styleId="BalloonTextChar">
    <w:name w:val="Balloon Text Char"/>
    <w:basedOn w:val="DefaultParagraphFont"/>
    <w:link w:val="BalloonText"/>
    <w:uiPriority w:val="99"/>
    <w:semiHidden/>
    <w:rsid w:val="00705736"/>
    <w:rPr>
      <w:rFonts w:ascii="Arial" w:hAnsi="Arial" w:cs="Tahoma"/>
      <w:szCs w:val="16"/>
    </w:rPr>
  </w:style>
  <w:style w:type="paragraph" w:styleId="Header">
    <w:name w:val="header"/>
    <w:basedOn w:val="Normal"/>
    <w:link w:val="HeaderChar"/>
    <w:uiPriority w:val="99"/>
    <w:semiHidden/>
    <w:unhideWhenUsed/>
    <w:rsid w:val="001B5EEB"/>
    <w:pPr>
      <w:tabs>
        <w:tab w:val="center" w:pos="4513"/>
        <w:tab w:val="right" w:pos="9026"/>
      </w:tabs>
      <w:spacing w:before="0" w:after="0" w:line="240" w:lineRule="auto"/>
    </w:pPr>
  </w:style>
  <w:style w:type="character" w:customStyle="1" w:styleId="HeaderChar">
    <w:name w:val="Header Char"/>
    <w:basedOn w:val="DefaultParagraphFont"/>
    <w:link w:val="Header"/>
    <w:uiPriority w:val="99"/>
    <w:semiHidden/>
    <w:rsid w:val="001B5EEB"/>
    <w:rPr>
      <w:rFonts w:ascii="Arial" w:hAnsi="Arial"/>
    </w:rPr>
  </w:style>
  <w:style w:type="paragraph" w:styleId="Footer">
    <w:name w:val="footer"/>
    <w:basedOn w:val="Normal"/>
    <w:link w:val="FooterChar"/>
    <w:uiPriority w:val="99"/>
    <w:semiHidden/>
    <w:unhideWhenUsed/>
    <w:rsid w:val="001B5EEB"/>
    <w:pPr>
      <w:tabs>
        <w:tab w:val="center" w:pos="4513"/>
        <w:tab w:val="right" w:pos="9026"/>
      </w:tabs>
      <w:spacing w:before="0" w:after="0" w:line="240" w:lineRule="auto"/>
    </w:pPr>
  </w:style>
  <w:style w:type="character" w:customStyle="1" w:styleId="FooterChar">
    <w:name w:val="Footer Char"/>
    <w:basedOn w:val="DefaultParagraphFont"/>
    <w:link w:val="Footer"/>
    <w:uiPriority w:val="99"/>
    <w:semiHidden/>
    <w:rsid w:val="001B5EEB"/>
    <w:rPr>
      <w:rFonts w:ascii="Arial" w:hAnsi="Arial"/>
    </w:rPr>
  </w:style>
  <w:style w:type="table" w:styleId="TableGrid">
    <w:name w:val="Table Grid"/>
    <w:basedOn w:val="TableNormal"/>
    <w:uiPriority w:val="59"/>
    <w:locked/>
    <w:rsid w:val="00D874CC"/>
    <w:pPr>
      <w:spacing w:before="40" w:after="0"/>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style>
  <w:style w:type="paragraph" w:customStyle="1" w:styleId="NumberedList">
    <w:name w:val="Numbered List"/>
    <w:basedOn w:val="ListParagraph"/>
    <w:link w:val="NumberedListChar"/>
    <w:uiPriority w:val="12"/>
    <w:qFormat/>
    <w:rsid w:val="00854D00"/>
    <w:pPr>
      <w:numPr>
        <w:numId w:val="14"/>
      </w:numPr>
    </w:pPr>
  </w:style>
  <w:style w:type="character" w:customStyle="1" w:styleId="ListParagraphChar">
    <w:name w:val="List Paragraph Char"/>
    <w:aliases w:val="Bulleted List Char"/>
    <w:basedOn w:val="DefaultParagraphFont"/>
    <w:link w:val="ListParagraph"/>
    <w:uiPriority w:val="12"/>
    <w:rsid w:val="00B87A6D"/>
    <w:rPr>
      <w:rFonts w:ascii="Arial" w:hAnsi="Arial"/>
    </w:rPr>
  </w:style>
  <w:style w:type="paragraph" w:customStyle="1" w:styleId="Table-bulletedlist">
    <w:name w:val="Table - bulleted list"/>
    <w:basedOn w:val="Table-Paragraph"/>
    <w:link w:val="Table-bulletedlistChar"/>
    <w:uiPriority w:val="13"/>
    <w:qFormat/>
    <w:rsid w:val="00D874CC"/>
    <w:pPr>
      <w:numPr>
        <w:numId w:val="13"/>
      </w:numPr>
    </w:pPr>
  </w:style>
  <w:style w:type="character" w:customStyle="1" w:styleId="NumberedListChar">
    <w:name w:val="Numbered List Char"/>
    <w:basedOn w:val="ListParagraphChar"/>
    <w:link w:val="NumberedList"/>
    <w:uiPriority w:val="12"/>
    <w:rsid w:val="00854D00"/>
    <w:rPr>
      <w:rFonts w:ascii="Arial" w:hAnsi="Arial"/>
    </w:rPr>
  </w:style>
  <w:style w:type="character" w:customStyle="1" w:styleId="Table-bulletedlistChar">
    <w:name w:val="Table - bulleted list Char"/>
    <w:basedOn w:val="Table-ParagraphChar"/>
    <w:link w:val="Table-bulletedlist"/>
    <w:uiPriority w:val="13"/>
    <w:rsid w:val="00D874CC"/>
    <w:rPr>
      <w:rFonts w:ascii="Arial" w:hAnsi="Arial"/>
      <w:szCs w:val="21"/>
    </w:rPr>
  </w:style>
  <w:style w:type="paragraph" w:customStyle="1" w:styleId="Legalstylenumberedparagraph">
    <w:name w:val="Legal style numbered paragraph"/>
    <w:basedOn w:val="Normal"/>
    <w:link w:val="LegalstylenumberedparagraphChar"/>
    <w:uiPriority w:val="13"/>
    <w:qFormat/>
    <w:rsid w:val="00F56E1F"/>
    <w:pPr>
      <w:numPr>
        <w:ilvl w:val="1"/>
        <w:numId w:val="17"/>
      </w:numPr>
    </w:pPr>
  </w:style>
  <w:style w:type="character" w:customStyle="1" w:styleId="LegalstylenumberedparagraphChar">
    <w:name w:val="Legal style numbered paragraph Char"/>
    <w:basedOn w:val="DefaultParagraphFont"/>
    <w:link w:val="Legalstylenumberedparagraph"/>
    <w:uiPriority w:val="13"/>
    <w:rsid w:val="00F56E1F"/>
    <w:rPr>
      <w:rFonts w:ascii="Arial" w:hAnsi="Arial"/>
    </w:rPr>
  </w:style>
  <w:style w:type="paragraph" w:customStyle="1" w:styleId="LegalStyleHeading1">
    <w:name w:val="Legal Style Heading 1"/>
    <w:basedOn w:val="Heading1"/>
    <w:next w:val="Legalstylenumberedparagraph"/>
    <w:uiPriority w:val="3"/>
    <w:qFormat/>
    <w:rsid w:val="00D5606F"/>
    <w:pPr>
      <w:numPr>
        <w:numId w:val="20"/>
      </w:numPr>
    </w:pPr>
  </w:style>
  <w:style w:type="character" w:customStyle="1" w:styleId="Heading5Char">
    <w:name w:val="Heading 5 Char"/>
    <w:basedOn w:val="DefaultParagraphFont"/>
    <w:link w:val="Heading5"/>
    <w:uiPriority w:val="9"/>
    <w:semiHidden/>
    <w:rsid w:val="00D5606F"/>
    <w:rPr>
      <w:rFonts w:asciiTheme="majorHAnsi" w:eastAsiaTheme="majorEastAsia" w:hAnsiTheme="majorHAnsi" w:cstheme="majorBidi"/>
      <w:color w:val="01475E" w:themeColor="accent1" w:themeShade="7F"/>
    </w:rPr>
  </w:style>
  <w:style w:type="table" w:customStyle="1" w:styleId="TableGrid21">
    <w:name w:val="Table Grid21"/>
    <w:basedOn w:val="TableNormal"/>
    <w:next w:val="TableGrid"/>
    <w:uiPriority w:val="59"/>
    <w:locked/>
    <w:rsid w:val="005567CA"/>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57" w:type="dxa"/>
      </w:tblCellMar>
    </w:tblPr>
  </w:style>
  <w:style w:type="paragraph" w:styleId="TOCHeading">
    <w:name w:val="TOC Heading"/>
    <w:basedOn w:val="Heading4NoNumber"/>
    <w:next w:val="Normal"/>
    <w:uiPriority w:val="39"/>
    <w:semiHidden/>
    <w:unhideWhenUsed/>
    <w:qFormat/>
    <w:rsid w:val="008F2D9C"/>
    <w:pPr>
      <w:outlineLvl w:val="9"/>
    </w:pPr>
    <w:rPr>
      <w:lang w:val="en-US"/>
    </w:rPr>
  </w:style>
  <w:style w:type="paragraph" w:styleId="FootnoteText">
    <w:name w:val="footnote text"/>
    <w:basedOn w:val="Normal"/>
    <w:link w:val="FootnoteTextChar"/>
    <w:uiPriority w:val="99"/>
    <w:semiHidden/>
    <w:unhideWhenUsed/>
    <w:rsid w:val="00790A0A"/>
    <w:pPr>
      <w:spacing w:before="0" w:after="0" w:line="240" w:lineRule="auto"/>
    </w:pPr>
    <w:rPr>
      <w:szCs w:val="20"/>
    </w:rPr>
  </w:style>
  <w:style w:type="character" w:customStyle="1" w:styleId="FootnoteTextChar">
    <w:name w:val="Footnote Text Char"/>
    <w:basedOn w:val="DefaultParagraphFont"/>
    <w:link w:val="FootnoteText"/>
    <w:uiPriority w:val="99"/>
    <w:semiHidden/>
    <w:rsid w:val="00790A0A"/>
    <w:rPr>
      <w:rFonts w:ascii="Arial" w:hAnsi="Arial"/>
      <w:szCs w:val="20"/>
    </w:rPr>
  </w:style>
  <w:style w:type="table" w:customStyle="1" w:styleId="TableGrid1">
    <w:name w:val="Table Grid1"/>
    <w:basedOn w:val="TableNormal"/>
    <w:next w:val="TableGrid"/>
    <w:rsid w:val="005E14C7"/>
    <w:pPr>
      <w:spacing w:before="0"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5D4D82"/>
    <w:rPr>
      <w:color w:val="B80068"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2138051">
      <w:bodyDiv w:val="1"/>
      <w:marLeft w:val="0"/>
      <w:marRight w:val="0"/>
      <w:marTop w:val="0"/>
      <w:marBottom w:val="0"/>
      <w:divBdr>
        <w:top w:val="none" w:sz="0" w:space="0" w:color="auto"/>
        <w:left w:val="none" w:sz="0" w:space="0" w:color="auto"/>
        <w:bottom w:val="none" w:sz="0" w:space="0" w:color="auto"/>
        <w:right w:val="none" w:sz="0" w:space="0" w:color="auto"/>
      </w:divBdr>
    </w:div>
    <w:div w:id="1030376957">
      <w:bodyDiv w:val="1"/>
      <w:marLeft w:val="0"/>
      <w:marRight w:val="0"/>
      <w:marTop w:val="0"/>
      <w:marBottom w:val="0"/>
      <w:divBdr>
        <w:top w:val="none" w:sz="0" w:space="0" w:color="auto"/>
        <w:left w:val="none" w:sz="0" w:space="0" w:color="auto"/>
        <w:bottom w:val="none" w:sz="0" w:space="0" w:color="auto"/>
        <w:right w:val="none" w:sz="0" w:space="0" w:color="auto"/>
      </w:divBdr>
    </w:div>
    <w:div w:id="1086264590">
      <w:bodyDiv w:val="1"/>
      <w:marLeft w:val="0"/>
      <w:marRight w:val="0"/>
      <w:marTop w:val="0"/>
      <w:marBottom w:val="0"/>
      <w:divBdr>
        <w:top w:val="none" w:sz="0" w:space="0" w:color="auto"/>
        <w:left w:val="none" w:sz="0" w:space="0" w:color="auto"/>
        <w:bottom w:val="none" w:sz="0" w:space="0" w:color="auto"/>
        <w:right w:val="none" w:sz="0" w:space="0" w:color="auto"/>
      </w:divBdr>
    </w:div>
    <w:div w:id="1372536563">
      <w:bodyDiv w:val="1"/>
      <w:marLeft w:val="0"/>
      <w:marRight w:val="0"/>
      <w:marTop w:val="0"/>
      <w:marBottom w:val="0"/>
      <w:divBdr>
        <w:top w:val="none" w:sz="0" w:space="0" w:color="auto"/>
        <w:left w:val="none" w:sz="0" w:space="0" w:color="auto"/>
        <w:bottom w:val="none" w:sz="0" w:space="0" w:color="auto"/>
        <w:right w:val="none" w:sz="0" w:space="0" w:color="auto"/>
      </w:divBdr>
    </w:div>
    <w:div w:id="1816607111">
      <w:bodyDiv w:val="1"/>
      <w:marLeft w:val="0"/>
      <w:marRight w:val="0"/>
      <w:marTop w:val="0"/>
      <w:marBottom w:val="0"/>
      <w:divBdr>
        <w:top w:val="none" w:sz="0" w:space="0" w:color="auto"/>
        <w:left w:val="none" w:sz="0" w:space="0" w:color="auto"/>
        <w:bottom w:val="none" w:sz="0" w:space="0" w:color="auto"/>
        <w:right w:val="none" w:sz="0" w:space="0" w:color="auto"/>
      </w:divBdr>
    </w:div>
    <w:div w:id="1910535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shapeofmind" TargetMode="External"/><Relationship Id="rId18" Type="http://schemas.openxmlformats.org/officeDocument/2006/relationships/hyperlink" Target="http://www.anxietybc.com" TargetMode="External"/><Relationship Id="rId26" Type="http://schemas.openxmlformats.org/officeDocument/2006/relationships/hyperlink" Target="http://www.incredibleyears.com/" TargetMode="External"/><Relationship Id="rId39" Type="http://schemas.openxmlformats.org/officeDocument/2006/relationships/hyperlink" Target="http://www.caredscotland.co.uk" TargetMode="External"/><Relationship Id="rId3" Type="http://schemas.openxmlformats.org/officeDocument/2006/relationships/styles" Target="styles.xml"/><Relationship Id="rId21" Type="http://schemas.openxmlformats.org/officeDocument/2006/relationships/hyperlink" Target="http://www.ocdyouth.ipo.kcl.ac.uk" TargetMode="External"/><Relationship Id="rId34" Type="http://schemas.openxmlformats.org/officeDocument/2006/relationships/hyperlink" Target="http://www.breathingspacescotland.co.uk" TargetMode="External"/><Relationship Id="rId42" Type="http://schemas.openxmlformats.org/officeDocument/2006/relationships/hyperlink" Target="http://www.solihullapproachparenting.com/" TargetMode="External"/><Relationship Id="rId47" Type="http://schemas.openxmlformats.org/officeDocument/2006/relationships/hyperlink" Target="http://www.cafamily.org.uk" TargetMode="External"/><Relationship Id="rId50" Type="http://schemas.openxmlformats.org/officeDocument/2006/relationships/hyperlink" Target="mailto:shet.camhs@nhs.scot" TargetMode="External"/><Relationship Id="rId7" Type="http://schemas.openxmlformats.org/officeDocument/2006/relationships/endnotes" Target="endnotes.xml"/><Relationship Id="rId12" Type="http://schemas.openxmlformats.org/officeDocument/2006/relationships/hyperlink" Target="http://www.moodjuice.scot.nhs.uk/anxiety" TargetMode="External"/><Relationship Id="rId17" Type="http://schemas.openxmlformats.org/officeDocument/2006/relationships/hyperlink" Target="http://www.youth.anxietybc.com" TargetMode="External"/><Relationship Id="rId25" Type="http://schemas.openxmlformats.org/officeDocument/2006/relationships/hyperlink" Target="http://www.youngminds.org.uk/for_parents/parent_helpline" TargetMode="External"/><Relationship Id="rId33" Type="http://schemas.openxmlformats.org/officeDocument/2006/relationships/hyperlink" Target="http://www.beatingtheblues.co.uk" TargetMode="External"/><Relationship Id="rId38" Type="http://schemas.openxmlformats.org/officeDocument/2006/relationships/hyperlink" Target="http://www.b-eat.co.uk" TargetMode="External"/><Relationship Id="rId46" Type="http://schemas.openxmlformats.org/officeDocument/2006/relationships/hyperlink" Target="https://www.celcis.org/" TargetMode="External"/><Relationship Id="rId2" Type="http://schemas.openxmlformats.org/officeDocument/2006/relationships/numbering" Target="numbering.xml"/><Relationship Id="rId16" Type="http://schemas.openxmlformats.org/officeDocument/2006/relationships/hyperlink" Target="http://www.stressandanxietyinteenagers.com" TargetMode="External"/><Relationship Id="rId20" Type="http://schemas.openxmlformats.org/officeDocument/2006/relationships/hyperlink" Target="http://www.relaxkids.com" TargetMode="External"/><Relationship Id="rId29" Type="http://schemas.openxmlformats.org/officeDocument/2006/relationships/hyperlink" Target="http://www.familylives.org.uk" TargetMode="External"/><Relationship Id="rId41" Type="http://schemas.openxmlformats.org/officeDocument/2006/relationships/hyperlink" Target="http://incredibleyears.com/"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dhdtogether.com/adhd-resources" TargetMode="External"/><Relationship Id="rId24" Type="http://schemas.openxmlformats.org/officeDocument/2006/relationships/hyperlink" Target="http://www.rcpsych.ac.uk/healthadvice/parentsandyouthinfo/parentscarers/behaviouralproblems.aspx" TargetMode="External"/><Relationship Id="rId32" Type="http://schemas.openxmlformats.org/officeDocument/2006/relationships/hyperlink" Target="http://www.depressioninteenagers.com" TargetMode="External"/><Relationship Id="rId37" Type="http://schemas.openxmlformats.org/officeDocument/2006/relationships/hyperlink" Target="http://www.rcpsych.ac.uk/mentalhealthinfo/mentalhealthandgowingup/psychoticillnessyoungpeople.aspx" TargetMode="External"/><Relationship Id="rId40" Type="http://schemas.openxmlformats.org/officeDocument/2006/relationships/hyperlink" Target="https://eur01.safelinks.protection.outlook.com/?url=https%3A%2F%2Fwww.sedig.org%2Fresources&amp;data=05%7C01%7CNatasha.Clubb%40nhs.scot%7Cd31c4bf97e0a4b26b11c08da5dcd3d45%7C10efe0bda0304bca809cb5e6745e499a%7C0%7C0%7C637925433312261480%7CUnknown%7CTWFpbGZsb3d8eyJWIjoiMC4wLjAwMDAiLCJQIjoiV2luMzIiLCJBTiI6Ik1haWwiLCJXVCI6Mn0%3D%7C3000%7C%7C%7C&amp;sdata=2tfS5nll35zZN0kq6gvxJopSPAkID0O5Uv1GBu64JIc%3D&amp;reserved=0" TargetMode="External"/><Relationship Id="rId45" Type="http://schemas.openxmlformats.org/officeDocument/2006/relationships/hyperlink" Target="http://www.childrenfirst.nhs.uk/families/features/behaviour/fussy_eaters.htm" TargetMode="External"/><Relationship Id="rId53"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anxietyuk.org.uk/" TargetMode="External"/><Relationship Id="rId23" Type="http://schemas.openxmlformats.org/officeDocument/2006/relationships/hyperlink" Target="http://www.childbereavement.org.uk" TargetMode="External"/><Relationship Id="rId28" Type="http://schemas.openxmlformats.org/officeDocument/2006/relationships/hyperlink" Target="http://www.mellowparenting.org/" TargetMode="External"/><Relationship Id="rId36" Type="http://schemas.openxmlformats.org/officeDocument/2006/relationships/hyperlink" Target="http://wwww.youngmindsoorg.uk/for_parents/worried_about_your_child/psychosis" TargetMode="External"/><Relationship Id="rId49" Type="http://schemas.openxmlformats.org/officeDocument/2006/relationships/hyperlink" Target="http://www.chipplus.org.uk" TargetMode="External"/><Relationship Id="rId10" Type="http://schemas.openxmlformats.org/officeDocument/2006/relationships/hyperlink" Target="http://www.boxofideas.org/" TargetMode="External"/><Relationship Id="rId19" Type="http://schemas.openxmlformats.org/officeDocument/2006/relationships/hyperlink" Target="http://www.cci.health.wa.gov.au" TargetMode="External"/><Relationship Id="rId31" Type="http://schemas.openxmlformats.org/officeDocument/2006/relationships/hyperlink" Target="http://www.shapeofmind.scot.nhs.uk" TargetMode="External"/><Relationship Id="rId44" Type="http://schemas.openxmlformats.org/officeDocument/2006/relationships/hyperlink" Target="http://www.eric.org.uk" TargetMode="External"/><Relationship Id="rId52"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adhdtraining.co.uk/" TargetMode="External"/><Relationship Id="rId14" Type="http://schemas.openxmlformats.org/officeDocument/2006/relationships/hyperlink" Target="http://www.youngminds.org.uk" TargetMode="External"/><Relationship Id="rId22" Type="http://schemas.openxmlformats.org/officeDocument/2006/relationships/hyperlink" Target="http://www.ocduk.org" TargetMode="External"/><Relationship Id="rId27" Type="http://schemas.openxmlformats.org/officeDocument/2006/relationships/hyperlink" Target="http://www.solihullapproachparenting.com/" TargetMode="External"/><Relationship Id="rId30" Type="http://schemas.openxmlformats.org/officeDocument/2006/relationships/hyperlink" Target="http://www.moodjuice.scot.nhs.uk/depression.asp" TargetMode="External"/><Relationship Id="rId35" Type="http://schemas.openxmlformats.org/officeDocument/2006/relationships/hyperlink" Target="http://kellymantalhealth.ca/mental-health/disorders/psychosis" TargetMode="External"/><Relationship Id="rId43" Type="http://schemas.openxmlformats.org/officeDocument/2006/relationships/hyperlink" Target="http://www.mellowparenting.org/" TargetMode="External"/><Relationship Id="rId48" Type="http://schemas.openxmlformats.org/officeDocument/2006/relationships/hyperlink" Target="http://www.autism.org.uk/" TargetMode="External"/><Relationship Id="rId8" Type="http://schemas.openxmlformats.org/officeDocument/2006/relationships/image" Target="media/image1.jpeg"/><Relationship Id="rId51" Type="http://schemas.openxmlformats.org/officeDocument/2006/relationships/image" Target="media/image2.png"/></Relationships>
</file>

<file path=word/theme/theme1.xml><?xml version="1.0" encoding="utf-8"?>
<a:theme xmlns:a="http://schemas.openxmlformats.org/drawingml/2006/main" name="Office Theme">
  <a:themeElements>
    <a:clrScheme name="NHS Colours">
      <a:dk1>
        <a:sysClr val="windowText" lastClr="000000"/>
      </a:dk1>
      <a:lt1>
        <a:sysClr val="window" lastClr="FFFFFF"/>
      </a:lt1>
      <a:dk2>
        <a:srgbClr val="092869"/>
      </a:dk2>
      <a:lt2>
        <a:srgbClr val="DEDEDE"/>
      </a:lt2>
      <a:accent1>
        <a:srgbClr val="0391BF"/>
      </a:accent1>
      <a:accent2>
        <a:srgbClr val="A1002F"/>
      </a:accent2>
      <a:accent3>
        <a:srgbClr val="67BF29"/>
      </a:accent3>
      <a:accent4>
        <a:srgbClr val="6B077B"/>
      </a:accent4>
      <a:accent5>
        <a:srgbClr val="00A15F"/>
      </a:accent5>
      <a:accent6>
        <a:srgbClr val="EE9C00"/>
      </a:accent6>
      <a:hlink>
        <a:srgbClr val="0391BF"/>
      </a:hlink>
      <a:folHlink>
        <a:srgbClr val="B80068"/>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4109AA3-DC63-4AD7-9E2B-6F9450E125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20</Pages>
  <Words>4535</Words>
  <Characters>25851</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NHS Shetland</Company>
  <LinksUpToDate>false</LinksUpToDate>
  <CharactersWithSpaces>30326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Natasha Clubb</dc:creator>
  <cp:lastModifiedBy>Natasha Clubb (NHS Shetland)</cp:lastModifiedBy>
  <cp:revision>4</cp:revision>
  <dcterms:created xsi:type="dcterms:W3CDTF">2023-02-09T15:44:00Z</dcterms:created>
  <dcterms:modified xsi:type="dcterms:W3CDTF">2023-11-03T11:47:00Z</dcterms:modified>
</cp:coreProperties>
</file>